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9240" w14:textId="77777777" w:rsidR="00C76FE5" w:rsidRPr="00624C45" w:rsidRDefault="00305D7E" w:rsidP="0008416D">
      <w:pPr>
        <w:pStyle w:val="Title"/>
      </w:pPr>
      <w:r>
        <w:t>Appendix for QAPI Plan How-to-Guide</w:t>
      </w:r>
    </w:p>
    <w:p w14:paraId="672A6659" w14:textId="77777777" w:rsidR="00305D7E" w:rsidRDefault="00305D7E" w:rsidP="00C76FE5">
      <w:pPr>
        <w:pStyle w:val="Heading3"/>
      </w:pPr>
    </w:p>
    <w:p w14:paraId="0A37501D" w14:textId="77777777" w:rsidR="00305D7E" w:rsidRPr="00305D7E" w:rsidRDefault="00305D7E" w:rsidP="00305D7E"/>
    <w:p w14:paraId="46F2B890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 xml:space="preserve">Write the </w:t>
      </w:r>
      <w:r>
        <w:t>p</w:t>
      </w:r>
      <w:r w:rsidRPr="00305D7E">
        <w:t xml:space="preserve">urpose of </w:t>
      </w:r>
      <w:r>
        <w:t>y</w:t>
      </w:r>
      <w:r w:rsidRPr="00305D7E">
        <w:t xml:space="preserve">our </w:t>
      </w:r>
      <w:r>
        <w:t>o</w:t>
      </w:r>
      <w:r w:rsidRPr="00305D7E">
        <w:t xml:space="preserve">rganization’s </w:t>
      </w:r>
      <w:r w:rsidR="00D0516B" w:rsidRPr="000203A0">
        <w:t xml:space="preserve">Quality Assurance and Performance </w:t>
      </w:r>
      <w:r w:rsidR="00D0516B">
        <w:br/>
      </w:r>
      <w:r w:rsidR="00D0516B" w:rsidRPr="000203A0">
        <w:t xml:space="preserve">Improvement (QAPI) </w:t>
      </w:r>
      <w:r w:rsidRPr="00305D7E">
        <w:t>Plan.</w:t>
      </w:r>
    </w:p>
    <w:p w14:paraId="51E83C8E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 xml:space="preserve">List of </w:t>
      </w:r>
      <w:r>
        <w:t>s</w:t>
      </w:r>
      <w:r w:rsidRPr="00305D7E">
        <w:t xml:space="preserve">ervices </w:t>
      </w:r>
      <w:r>
        <w:t>y</w:t>
      </w:r>
      <w:r w:rsidRPr="00305D7E">
        <w:t xml:space="preserve">ou </w:t>
      </w:r>
      <w:r>
        <w:t>p</w:t>
      </w:r>
      <w:r w:rsidRPr="00305D7E">
        <w:t xml:space="preserve">rovide to </w:t>
      </w:r>
      <w:r>
        <w:t>r</w:t>
      </w:r>
      <w:r w:rsidRPr="00305D7E">
        <w:t>esidents.</w:t>
      </w:r>
    </w:p>
    <w:p w14:paraId="5595C539" w14:textId="77777777" w:rsidR="005B5AF9" w:rsidRDefault="00305D7E" w:rsidP="005B5AF9">
      <w:pPr>
        <w:pStyle w:val="ListParagraph"/>
        <w:numPr>
          <w:ilvl w:val="0"/>
          <w:numId w:val="26"/>
        </w:numPr>
        <w:spacing w:after="180"/>
        <w:contextualSpacing w:val="0"/>
      </w:pPr>
      <w:r>
        <w:t>Describe how</w:t>
      </w:r>
      <w:r w:rsidR="5A149D18">
        <w:t xml:space="preserve"> </w:t>
      </w:r>
      <w:r w:rsidR="6F3B03BC">
        <w:t>your</w:t>
      </w:r>
      <w:r>
        <w:t xml:space="preserve"> QAPI Plan will address key issues.</w:t>
      </w:r>
    </w:p>
    <w:p w14:paraId="7B8CFF42" w14:textId="6B91DB45" w:rsidR="00305D7E" w:rsidRPr="00305D7E" w:rsidRDefault="00305D7E" w:rsidP="005B5AF9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 xml:space="preserve">Current Quality Assessment and Assurance </w:t>
      </w:r>
      <w:r>
        <w:t>(QAA) a</w:t>
      </w:r>
      <w:r w:rsidRPr="00305D7E">
        <w:t>ctivities.</w:t>
      </w:r>
    </w:p>
    <w:p w14:paraId="4DC1C14B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 xml:space="preserve">Use of </w:t>
      </w:r>
      <w:r>
        <w:t>b</w:t>
      </w:r>
      <w:r w:rsidRPr="00305D7E">
        <w:t xml:space="preserve">est </w:t>
      </w:r>
      <w:r>
        <w:t>a</w:t>
      </w:r>
      <w:r w:rsidRPr="00305D7E">
        <w:t xml:space="preserve">vailable </w:t>
      </w:r>
      <w:r>
        <w:t>e</w:t>
      </w:r>
      <w:r w:rsidRPr="00305D7E">
        <w:t>vidence.</w:t>
      </w:r>
      <w:bookmarkStart w:id="0" w:name="_GoBack"/>
      <w:bookmarkEnd w:id="0"/>
    </w:p>
    <w:p w14:paraId="2A01628C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>Responsibility and Accountability.</w:t>
      </w:r>
    </w:p>
    <w:p w14:paraId="17CDDFB2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>Describe how QAPI will be adequately sourced.</w:t>
      </w:r>
    </w:p>
    <w:p w14:paraId="290A02C5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 xml:space="preserve">Determine the plan for mandatory QAPI staff training and orientation. </w:t>
      </w:r>
    </w:p>
    <w:p w14:paraId="12683BA6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>Framework for QAPI.</w:t>
      </w:r>
    </w:p>
    <w:p w14:paraId="61352516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>Determine how the QAPI activities will be reported to the governing body.</w:t>
      </w:r>
    </w:p>
    <w:p w14:paraId="76588CA3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>Describe how a fair and just culture for staff will be implemented.</w:t>
      </w:r>
    </w:p>
    <w:p w14:paraId="1391744B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 xml:space="preserve">Identify </w:t>
      </w:r>
      <w:r>
        <w:t>d</w:t>
      </w:r>
      <w:r w:rsidRPr="00305D7E">
        <w:t xml:space="preserve">ata </w:t>
      </w:r>
      <w:r>
        <w:t>s</w:t>
      </w:r>
      <w:r w:rsidRPr="00305D7E">
        <w:t xml:space="preserve">ources to </w:t>
      </w:r>
      <w:r>
        <w:t>a</w:t>
      </w:r>
      <w:r w:rsidRPr="00305D7E">
        <w:t xml:space="preserve">nalyze </w:t>
      </w:r>
      <w:r>
        <w:t>p</w:t>
      </w:r>
      <w:r w:rsidRPr="00305D7E">
        <w:t xml:space="preserve">erformance, </w:t>
      </w:r>
      <w:r>
        <w:t>i</w:t>
      </w:r>
      <w:r w:rsidRPr="00305D7E">
        <w:t xml:space="preserve">dentify </w:t>
      </w:r>
      <w:r>
        <w:t>r</w:t>
      </w:r>
      <w:r w:rsidRPr="00305D7E">
        <w:t xml:space="preserve">isk and </w:t>
      </w:r>
      <w:r>
        <w:t>c</w:t>
      </w:r>
      <w:r w:rsidRPr="00305D7E">
        <w:t xml:space="preserve">ollect </w:t>
      </w:r>
      <w:r>
        <w:t>f</w:t>
      </w:r>
      <w:r w:rsidRPr="00305D7E">
        <w:t>eedback/</w:t>
      </w:r>
      <w:r>
        <w:t>i</w:t>
      </w:r>
      <w:r w:rsidRPr="00305D7E">
        <w:t>nput</w:t>
      </w:r>
      <w:r>
        <w:t xml:space="preserve">. </w:t>
      </w:r>
      <w:r w:rsidR="00FA67CC">
        <w:br/>
      </w:r>
      <w:r>
        <w:t>B</w:t>
      </w:r>
      <w:r w:rsidRPr="00305D7E">
        <w:t xml:space="preserve">lank table </w:t>
      </w:r>
      <w:r>
        <w:t>below.</w:t>
      </w:r>
    </w:p>
    <w:p w14:paraId="5DC0E81F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>Describe how your organization will conduct Performance Improvement Projects (PIPs)</w:t>
      </w:r>
    </w:p>
    <w:p w14:paraId="69E31AFC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>Describe how potential topics for PIPs will be identified.</w:t>
      </w:r>
    </w:p>
    <w:p w14:paraId="75FAA27E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>Describe criteria for prioritizing and selecting PIPs.</w:t>
      </w:r>
    </w:p>
    <w:p w14:paraId="62A41C4D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>Describe how and when PIP charters will be developed.</w:t>
      </w:r>
    </w:p>
    <w:p w14:paraId="4A08CC22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>Describe how to designate PIP teams.</w:t>
      </w:r>
    </w:p>
    <w:p w14:paraId="0CB99A7C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>Describe how the designated team will conduct the PIP.</w:t>
      </w:r>
    </w:p>
    <w:p w14:paraId="430BB5BC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 xml:space="preserve">Describe your process for documenting and communicating performance improvement projects and trends in performance measures. </w:t>
      </w:r>
    </w:p>
    <w:p w14:paraId="75108968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>Describe your systematic approach to quality improvement.</w:t>
      </w:r>
    </w:p>
    <w:p w14:paraId="018E0757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 xml:space="preserve">Describe your approach to preventing medical errors and adverse events and promoting </w:t>
      </w:r>
      <w:r w:rsidR="00FA67CC">
        <w:br/>
      </w:r>
      <w:r w:rsidRPr="00305D7E">
        <w:t>sustained improvement</w:t>
      </w:r>
      <w:r w:rsidR="00DF28F6">
        <w:t>.</w:t>
      </w:r>
    </w:p>
    <w:p w14:paraId="0FA8DB34" w14:textId="77777777" w:rsidR="00305D7E" w:rsidRPr="00305D7E" w:rsidRDefault="00305D7E" w:rsidP="00DA56F7">
      <w:pPr>
        <w:pStyle w:val="ListParagraph"/>
        <w:numPr>
          <w:ilvl w:val="0"/>
          <w:numId w:val="26"/>
        </w:numPr>
        <w:spacing w:after="180"/>
        <w:contextualSpacing w:val="0"/>
      </w:pPr>
      <w:r w:rsidRPr="00305D7E">
        <w:t xml:space="preserve">Describe your approach to ensure planned changes/interventions are implemented and effective.  </w:t>
      </w:r>
    </w:p>
    <w:p w14:paraId="1184291F" w14:textId="77777777" w:rsidR="00D0516B" w:rsidRDefault="00D0516B" w:rsidP="008E2B70">
      <w:pPr>
        <w:pStyle w:val="Heading2"/>
        <w:jc w:val="left"/>
      </w:pPr>
      <w:r w:rsidRPr="00B214F4">
        <w:lastRenderedPageBreak/>
        <w:t>12.</w:t>
      </w:r>
      <w:r w:rsidR="008E2B70">
        <w:t xml:space="preserve">  </w:t>
      </w:r>
      <w:r w:rsidRPr="00B214F4">
        <w:t>Identify Data Sources to Analyze Performance, Identify Areas of Risk and Solicit Feedback/Input</w:t>
      </w:r>
    </w:p>
    <w:p w14:paraId="5DAB6C7B" w14:textId="77777777" w:rsidR="000F2558" w:rsidRDefault="000F2558" w:rsidP="00D0516B">
      <w:pPr>
        <w:pStyle w:val="Heading1-green"/>
        <w:jc w:val="left"/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1440"/>
        <w:gridCol w:w="1170"/>
        <w:gridCol w:w="1170"/>
        <w:gridCol w:w="1620"/>
        <w:gridCol w:w="1440"/>
        <w:gridCol w:w="1625"/>
      </w:tblGrid>
      <w:tr w:rsidR="008E2B70" w:rsidRPr="008E2B70" w14:paraId="56D4ED47" w14:textId="77777777" w:rsidTr="008E2B70">
        <w:trPr>
          <w:tblHeader/>
        </w:trPr>
        <w:tc>
          <w:tcPr>
            <w:tcW w:w="1165" w:type="dxa"/>
            <w:shd w:val="clear" w:color="auto" w:fill="00539B" w:themeFill="accent1"/>
            <w:vAlign w:val="center"/>
          </w:tcPr>
          <w:p w14:paraId="62BB8B52" w14:textId="77777777" w:rsidR="000F2558" w:rsidRPr="008E2B70" w:rsidRDefault="000F2558" w:rsidP="008E2B7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</w:pPr>
            <w:r w:rsidRPr="008E2B70"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  <w:t>Data Source</w:t>
            </w:r>
          </w:p>
        </w:tc>
        <w:tc>
          <w:tcPr>
            <w:tcW w:w="1170" w:type="dxa"/>
            <w:shd w:val="clear" w:color="auto" w:fill="00539B" w:themeFill="accent1"/>
            <w:vAlign w:val="center"/>
          </w:tcPr>
          <w:p w14:paraId="1331CAA6" w14:textId="77777777" w:rsidR="000F2558" w:rsidRPr="008E2B70" w:rsidRDefault="000F2558" w:rsidP="008E2B7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</w:pPr>
            <w:r w:rsidRPr="008E2B70"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  <w:t>Data collection frequency</w:t>
            </w:r>
          </w:p>
        </w:tc>
        <w:tc>
          <w:tcPr>
            <w:tcW w:w="1440" w:type="dxa"/>
            <w:shd w:val="clear" w:color="auto" w:fill="00539B" w:themeFill="accent1"/>
            <w:vAlign w:val="center"/>
          </w:tcPr>
          <w:p w14:paraId="72711718" w14:textId="77777777" w:rsidR="000F2558" w:rsidRPr="008E2B70" w:rsidRDefault="000F2558" w:rsidP="008E2B7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</w:pPr>
            <w:r w:rsidRPr="008E2B70"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  <w:t>Benchmarks to analyze this data source</w:t>
            </w:r>
          </w:p>
        </w:tc>
        <w:tc>
          <w:tcPr>
            <w:tcW w:w="1170" w:type="dxa"/>
            <w:shd w:val="clear" w:color="auto" w:fill="00539B" w:themeFill="accent1"/>
            <w:vAlign w:val="center"/>
          </w:tcPr>
          <w:p w14:paraId="55301AB6" w14:textId="77777777" w:rsidR="000F2558" w:rsidRPr="008E2B70" w:rsidRDefault="000F2558" w:rsidP="008E2B7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</w:pPr>
            <w:r w:rsidRPr="008E2B70"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  <w:t>Who will analyze the data?</w:t>
            </w:r>
          </w:p>
        </w:tc>
        <w:tc>
          <w:tcPr>
            <w:tcW w:w="1170" w:type="dxa"/>
            <w:shd w:val="clear" w:color="auto" w:fill="00539B" w:themeFill="accent1"/>
            <w:vAlign w:val="center"/>
          </w:tcPr>
          <w:p w14:paraId="028EDE22" w14:textId="77777777" w:rsidR="000F2558" w:rsidRPr="008E2B70" w:rsidRDefault="000F2558" w:rsidP="008E2B7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</w:pPr>
            <w:r w:rsidRPr="008E2B70"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  <w:t>Data analysis frequency</w:t>
            </w:r>
          </w:p>
        </w:tc>
        <w:tc>
          <w:tcPr>
            <w:tcW w:w="1620" w:type="dxa"/>
            <w:shd w:val="clear" w:color="auto" w:fill="00539B" w:themeFill="accent1"/>
            <w:vAlign w:val="center"/>
          </w:tcPr>
          <w:p w14:paraId="5DD3A017" w14:textId="77777777" w:rsidR="000F2558" w:rsidRPr="008E2B70" w:rsidRDefault="000F2558" w:rsidP="008E2B7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</w:pPr>
            <w:r w:rsidRPr="008E2B70"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  <w:t>Data communicated</w:t>
            </w:r>
            <w:r w:rsidR="008E2B70" w:rsidRPr="008E2B70"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  <w:t xml:space="preserve"> </w:t>
            </w:r>
            <w:r w:rsidRPr="008E2B70"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  <w:t>with</w:t>
            </w:r>
          </w:p>
        </w:tc>
        <w:tc>
          <w:tcPr>
            <w:tcW w:w="1440" w:type="dxa"/>
            <w:shd w:val="clear" w:color="auto" w:fill="00539B" w:themeFill="accent1"/>
            <w:vAlign w:val="center"/>
          </w:tcPr>
          <w:p w14:paraId="38FAA44E" w14:textId="77777777" w:rsidR="000F2558" w:rsidRPr="008E2B70" w:rsidRDefault="000F2558" w:rsidP="008E2B7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</w:pPr>
            <w:r w:rsidRPr="008E2B70"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  <w:t>Communicate data analysis via</w:t>
            </w:r>
          </w:p>
        </w:tc>
        <w:tc>
          <w:tcPr>
            <w:tcW w:w="1625" w:type="dxa"/>
            <w:shd w:val="clear" w:color="auto" w:fill="00539B" w:themeFill="accent1"/>
            <w:vAlign w:val="center"/>
          </w:tcPr>
          <w:p w14:paraId="559493C6" w14:textId="77777777" w:rsidR="000F2558" w:rsidRPr="008E2B70" w:rsidRDefault="000F2558" w:rsidP="008E2B7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</w:pPr>
            <w:r w:rsidRPr="008E2B70">
              <w:rPr>
                <w:rFonts w:ascii="Arial Narrow" w:hAnsi="Arial Narrow" w:cs="Arial"/>
                <w:b/>
                <w:color w:val="FFFFFF" w:themeColor="background1"/>
                <w:sz w:val="22"/>
                <w:szCs w:val="19"/>
              </w:rPr>
              <w:t>Frequency of communication</w:t>
            </w:r>
          </w:p>
        </w:tc>
      </w:tr>
      <w:tr w:rsidR="008E2B70" w:rsidRPr="000F2558" w14:paraId="02EB378F" w14:textId="77777777" w:rsidTr="008E2B70">
        <w:trPr>
          <w:tblHeader/>
        </w:trPr>
        <w:tc>
          <w:tcPr>
            <w:tcW w:w="1165" w:type="dxa"/>
          </w:tcPr>
          <w:p w14:paraId="6A05A809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A39BBE3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1C8F396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2A3D3EC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D0B940D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E27B00A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0061E4C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44EAFD9C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</w:tr>
      <w:tr w:rsidR="008E2B70" w:rsidRPr="000F2558" w14:paraId="4B94D5A5" w14:textId="77777777" w:rsidTr="008E2B70">
        <w:trPr>
          <w:tblHeader/>
        </w:trPr>
        <w:tc>
          <w:tcPr>
            <w:tcW w:w="1165" w:type="dxa"/>
            <w:shd w:val="clear" w:color="auto" w:fill="D9D9D9" w:themeFill="background1" w:themeFillShade="D9"/>
          </w:tcPr>
          <w:p w14:paraId="3DEEC669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656B9AB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5FB0818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49F31CB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3128261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2486C05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101652C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4B99056E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</w:tr>
      <w:tr w:rsidR="008E2B70" w:rsidRPr="000F2558" w14:paraId="1299C43A" w14:textId="77777777" w:rsidTr="008E2B70">
        <w:trPr>
          <w:tblHeader/>
        </w:trPr>
        <w:tc>
          <w:tcPr>
            <w:tcW w:w="1165" w:type="dxa"/>
          </w:tcPr>
          <w:p w14:paraId="4DDBEF00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461D779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CF2D8B6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FB78278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FC39945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562CB0E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CE0A41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62EBF3C5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</w:tr>
      <w:tr w:rsidR="008E2B70" w:rsidRPr="000F2558" w14:paraId="6D98A12B" w14:textId="77777777" w:rsidTr="008E2B70">
        <w:trPr>
          <w:tblHeader/>
        </w:trPr>
        <w:tc>
          <w:tcPr>
            <w:tcW w:w="1165" w:type="dxa"/>
            <w:shd w:val="clear" w:color="auto" w:fill="D9D9D9" w:themeFill="background1" w:themeFillShade="D9"/>
          </w:tcPr>
          <w:p w14:paraId="2946DB82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997CC1D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10FFD37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B699379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FE9F23F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F72F646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8CE6F91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61CDCEAD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</w:tr>
      <w:tr w:rsidR="008E2B70" w:rsidRPr="000F2558" w14:paraId="6BB9E253" w14:textId="77777777" w:rsidTr="008E2B70">
        <w:trPr>
          <w:tblHeader/>
        </w:trPr>
        <w:tc>
          <w:tcPr>
            <w:tcW w:w="1165" w:type="dxa"/>
          </w:tcPr>
          <w:p w14:paraId="23DE523C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2E56223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7547A01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043CB0F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7459315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537F28F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DFB9E20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70DF9E56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</w:tr>
      <w:tr w:rsidR="008E2B70" w:rsidRPr="000F2558" w14:paraId="44E871BC" w14:textId="77777777" w:rsidTr="008E2B70">
        <w:trPr>
          <w:tblHeader/>
        </w:trPr>
        <w:tc>
          <w:tcPr>
            <w:tcW w:w="1165" w:type="dxa"/>
            <w:shd w:val="clear" w:color="auto" w:fill="D9D9D9" w:themeFill="background1" w:themeFillShade="D9"/>
          </w:tcPr>
          <w:p w14:paraId="144A5D23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38610EB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37805D2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63F29E8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B7B4B86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A0FF5F2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630AD66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61829076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</w:tr>
      <w:tr w:rsidR="008E2B70" w:rsidRPr="000F2558" w14:paraId="2BA226A1" w14:textId="77777777" w:rsidTr="008E2B70">
        <w:trPr>
          <w:tblHeader/>
        </w:trPr>
        <w:tc>
          <w:tcPr>
            <w:tcW w:w="1165" w:type="dxa"/>
          </w:tcPr>
          <w:p w14:paraId="17AD93B2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DE4B5B7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6204FF1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DBF0D7D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B62F1B3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2F2C34E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80A4E5D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19219836" w14:textId="77777777" w:rsidR="000F2558" w:rsidRPr="000F2558" w:rsidRDefault="000F2558" w:rsidP="000F2558">
            <w:pPr>
              <w:rPr>
                <w:rFonts w:ascii="Arial" w:hAnsi="Arial" w:cs="Arial"/>
              </w:rPr>
            </w:pPr>
          </w:p>
        </w:tc>
      </w:tr>
      <w:tr w:rsidR="008E2B70" w:rsidRPr="000F2558" w14:paraId="296FEF7D" w14:textId="77777777" w:rsidTr="008E2B70">
        <w:trPr>
          <w:tblHeader/>
        </w:trPr>
        <w:tc>
          <w:tcPr>
            <w:tcW w:w="1165" w:type="dxa"/>
            <w:shd w:val="clear" w:color="auto" w:fill="D9D9D9" w:themeFill="background1" w:themeFillShade="D9"/>
          </w:tcPr>
          <w:p w14:paraId="7194DBDC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69D0D3C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4CD245A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231BE67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6FEB5B0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0D7AA69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196D064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34FF1C98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</w:tr>
      <w:tr w:rsidR="008E2B70" w:rsidRPr="000F2558" w14:paraId="6D072C0D" w14:textId="77777777" w:rsidTr="008E2B70">
        <w:trPr>
          <w:tblHeader/>
        </w:trPr>
        <w:tc>
          <w:tcPr>
            <w:tcW w:w="1165" w:type="dxa"/>
          </w:tcPr>
          <w:p w14:paraId="48A21919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BD18F9B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38601FE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F3CABC7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B08B5D1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6DEB4AB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AD9C6F4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4B1F511A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</w:tr>
      <w:tr w:rsidR="008E2B70" w:rsidRPr="000F2558" w14:paraId="65F9C3DC" w14:textId="77777777" w:rsidTr="008E2B70">
        <w:trPr>
          <w:tblHeader/>
        </w:trPr>
        <w:tc>
          <w:tcPr>
            <w:tcW w:w="1165" w:type="dxa"/>
            <w:shd w:val="clear" w:color="auto" w:fill="D9D9D9" w:themeFill="background1" w:themeFillShade="D9"/>
          </w:tcPr>
          <w:p w14:paraId="5023141B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F3B1409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62C75D1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64355AD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A965116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DF4E37C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4FB30F8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1DA6542E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</w:tr>
      <w:tr w:rsidR="008E2B70" w:rsidRPr="000F2558" w14:paraId="3041E394" w14:textId="77777777" w:rsidTr="008E2B70">
        <w:trPr>
          <w:tblHeader/>
        </w:trPr>
        <w:tc>
          <w:tcPr>
            <w:tcW w:w="1165" w:type="dxa"/>
          </w:tcPr>
          <w:p w14:paraId="722B00AE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2C6D796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E1831B3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4E11D2A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1126E5D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DE403A5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2431CDC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49E398E2" w14:textId="77777777" w:rsidR="008E2B70" w:rsidRPr="000F2558" w:rsidRDefault="008E2B70" w:rsidP="000F2558">
            <w:pPr>
              <w:rPr>
                <w:rFonts w:ascii="Arial" w:hAnsi="Arial" w:cs="Arial"/>
              </w:rPr>
            </w:pPr>
          </w:p>
        </w:tc>
      </w:tr>
    </w:tbl>
    <w:p w14:paraId="16287F21" w14:textId="77777777" w:rsidR="000F2558" w:rsidRDefault="000F2558" w:rsidP="00D0516B">
      <w:pPr>
        <w:pStyle w:val="Heading1-green"/>
        <w:jc w:val="left"/>
      </w:pPr>
    </w:p>
    <w:p w14:paraId="5BE93A62" w14:textId="77777777" w:rsidR="00D0516B" w:rsidRDefault="00D0516B" w:rsidP="00D0516B"/>
    <w:p w14:paraId="384BA73E" w14:textId="77777777" w:rsidR="00D0516B" w:rsidRDefault="00D0516B" w:rsidP="00D0516B"/>
    <w:p w14:paraId="34B3F2EB" w14:textId="77777777" w:rsidR="00D0516B" w:rsidRDefault="00D0516B" w:rsidP="00D0516B"/>
    <w:p w14:paraId="7D34F5C7" w14:textId="77777777" w:rsidR="00D0516B" w:rsidRDefault="00D0516B" w:rsidP="00631080">
      <w:pPr>
        <w:pStyle w:val="Title"/>
        <w:jc w:val="left"/>
      </w:pPr>
    </w:p>
    <w:p w14:paraId="0B4020A7" w14:textId="77777777" w:rsidR="00F71B97" w:rsidRDefault="00F71B97" w:rsidP="00631080">
      <w:pPr>
        <w:pStyle w:val="Title"/>
        <w:jc w:val="left"/>
      </w:pPr>
    </w:p>
    <w:p w14:paraId="1D7B270A" w14:textId="77777777" w:rsidR="00D0516B" w:rsidRPr="0008416D" w:rsidRDefault="00D0516B" w:rsidP="00631080">
      <w:pPr>
        <w:pStyle w:val="Title"/>
        <w:jc w:val="left"/>
        <w:sectPr w:rsidR="00D0516B" w:rsidRPr="0008416D" w:rsidSect="000F255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2430" w:right="907" w:bottom="720" w:left="907" w:header="1152" w:footer="141" w:gutter="0"/>
          <w:cols w:space="720"/>
          <w:noEndnote/>
          <w:titlePg/>
          <w:docGrid w:linePitch="326"/>
        </w:sectPr>
      </w:pPr>
    </w:p>
    <w:p w14:paraId="4F904CB7" w14:textId="77777777" w:rsidR="00305D7E" w:rsidRDefault="00305D7E" w:rsidP="00305D7E">
      <w:bookmarkStart w:id="1" w:name="_Hlk123203649"/>
    </w:p>
    <w:bookmarkEnd w:id="1"/>
    <w:p w14:paraId="06971CD3" w14:textId="77777777" w:rsidR="00631080" w:rsidRDefault="00631080" w:rsidP="00631080">
      <w:pPr>
        <w:pStyle w:val="BasicParagraph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08002071" w14:textId="77777777" w:rsidR="00D0516B" w:rsidRDefault="00D0516B" w:rsidP="00FF6794">
      <w:r>
        <w:t xml:space="preserve">You can use the QAPI Written Plan How-to-Guide and this Appendix to create your organization’s written QAPI Plan. These resources are also useful for the process. </w:t>
      </w:r>
    </w:p>
    <w:p w14:paraId="2A1F701D" w14:textId="77777777" w:rsidR="00D0516B" w:rsidRDefault="00D0516B" w:rsidP="00FF6794"/>
    <w:p w14:paraId="49FA1BB0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15" w:history="1">
        <w:r w:rsidR="00D0516B" w:rsidRPr="002A2D74">
          <w:rPr>
            <w:rStyle w:val="Hyperlink"/>
          </w:rPr>
          <w:t>QAPI Five Elements</w:t>
        </w:r>
      </w:hyperlink>
      <w:r w:rsidR="00D0516B">
        <w:t>, CMS</w:t>
      </w:r>
    </w:p>
    <w:p w14:paraId="273A100A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16" w:history="1">
        <w:r w:rsidR="00D0516B" w:rsidRPr="002A2D74">
          <w:rPr>
            <w:rStyle w:val="Hyperlink"/>
          </w:rPr>
          <w:t>QAPI at a Glance</w:t>
        </w:r>
      </w:hyperlink>
      <w:r w:rsidR="00D0516B">
        <w:t>, CMS</w:t>
      </w:r>
    </w:p>
    <w:p w14:paraId="3AC325F0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17" w:history="1">
        <w:r w:rsidR="00D0516B" w:rsidRPr="002A2D74">
          <w:rPr>
            <w:rStyle w:val="Hyperlink"/>
          </w:rPr>
          <w:t>QAPI Self-Assessment Tool</w:t>
        </w:r>
      </w:hyperlink>
      <w:r w:rsidR="00D0516B">
        <w:t>, CMS</w:t>
      </w:r>
    </w:p>
    <w:p w14:paraId="3B89F1D5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18" w:history="1">
        <w:r w:rsidR="00D0516B" w:rsidRPr="002A2D74">
          <w:rPr>
            <w:rStyle w:val="Hyperlink"/>
          </w:rPr>
          <w:t>Guide for Developing Purpose, Guiding Principles and Scope for QAPI</w:t>
        </w:r>
      </w:hyperlink>
      <w:r w:rsidR="00D0516B">
        <w:t>, CMS</w:t>
      </w:r>
    </w:p>
    <w:p w14:paraId="5621C648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19" w:history="1">
        <w:r w:rsidR="00D0516B" w:rsidRPr="002A2D74">
          <w:rPr>
            <w:rStyle w:val="Hyperlink"/>
          </w:rPr>
          <w:t>Guide for Developing a QAPI Plan</w:t>
        </w:r>
      </w:hyperlink>
      <w:r w:rsidR="00D0516B">
        <w:t>, CMS</w:t>
      </w:r>
    </w:p>
    <w:p w14:paraId="324B45D0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20" w:history="1">
        <w:r w:rsidR="00D0516B" w:rsidRPr="002A2D74">
          <w:rPr>
            <w:rStyle w:val="Hyperlink"/>
          </w:rPr>
          <w:t>Measure/Indicator Collection and Monitoring Plan,</w:t>
        </w:r>
      </w:hyperlink>
      <w:r w:rsidR="00D0516B">
        <w:t xml:space="preserve"> CMS</w:t>
      </w:r>
    </w:p>
    <w:p w14:paraId="7959AA16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21" w:history="1">
        <w:r w:rsidR="00D0516B" w:rsidRPr="002A2D74">
          <w:rPr>
            <w:rStyle w:val="Hyperlink"/>
          </w:rPr>
          <w:t>Measure/Indicator Development Worksheet</w:t>
        </w:r>
      </w:hyperlink>
      <w:r w:rsidR="00D0516B">
        <w:t>, CMS</w:t>
      </w:r>
    </w:p>
    <w:p w14:paraId="600C8181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22" w:history="1">
        <w:r w:rsidR="00D0516B" w:rsidRPr="002A2D74">
          <w:rPr>
            <w:rStyle w:val="Hyperlink"/>
          </w:rPr>
          <w:t>Prioritization Worksheet for Performance Improvement Projects (PIPs)</w:t>
        </w:r>
      </w:hyperlink>
      <w:r w:rsidR="00D0516B">
        <w:t>, CMS</w:t>
      </w:r>
    </w:p>
    <w:p w14:paraId="41D843E3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23" w:history="1">
        <w:r w:rsidR="00D0516B" w:rsidRPr="00FC0223">
          <w:rPr>
            <w:rStyle w:val="Hyperlink"/>
          </w:rPr>
          <w:t>Guide to Creating a PIP Charter,</w:t>
        </w:r>
      </w:hyperlink>
      <w:r w:rsidR="00D0516B">
        <w:t xml:space="preserve"> CMS</w:t>
      </w:r>
    </w:p>
    <w:p w14:paraId="6F7CD55A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24" w:history="1">
        <w:r w:rsidR="00D0516B" w:rsidRPr="00FC0223">
          <w:rPr>
            <w:rStyle w:val="Hyperlink"/>
          </w:rPr>
          <w:t>PIP Launch Checklist</w:t>
        </w:r>
      </w:hyperlink>
      <w:r w:rsidR="00D0516B">
        <w:t>, CMS</w:t>
      </w:r>
    </w:p>
    <w:p w14:paraId="128B1A67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25" w:history="1">
        <w:r w:rsidR="00D0516B" w:rsidRPr="00FC0223">
          <w:rPr>
            <w:rStyle w:val="Hyperlink"/>
          </w:rPr>
          <w:t>PIP Inventory,</w:t>
        </w:r>
      </w:hyperlink>
      <w:r w:rsidR="00D0516B">
        <w:t xml:space="preserve"> CMS</w:t>
      </w:r>
    </w:p>
    <w:p w14:paraId="278BA472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26" w:history="1">
        <w:r w:rsidR="00D0516B" w:rsidRPr="00FC0223">
          <w:rPr>
            <w:rStyle w:val="Hyperlink"/>
          </w:rPr>
          <w:t>Goal Setting Worksheet,</w:t>
        </w:r>
      </w:hyperlink>
      <w:r w:rsidR="00D0516B">
        <w:t xml:space="preserve"> CMS</w:t>
      </w:r>
    </w:p>
    <w:p w14:paraId="798D2EED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27" w:history="1">
        <w:r w:rsidR="00D0516B" w:rsidRPr="00FC0223">
          <w:rPr>
            <w:rStyle w:val="Hyperlink"/>
          </w:rPr>
          <w:t>Adverse Drug Event Trigger Tool</w:t>
        </w:r>
      </w:hyperlink>
      <w:r w:rsidR="00D0516B">
        <w:t>, CMS</w:t>
      </w:r>
    </w:p>
    <w:p w14:paraId="39FA581A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28" w:history="1">
        <w:r w:rsidR="00D0516B" w:rsidRPr="00FC0223">
          <w:rPr>
            <w:rStyle w:val="Hyperlink"/>
          </w:rPr>
          <w:t>Five Whys Tool for Root Cause Analysis</w:t>
        </w:r>
      </w:hyperlink>
      <w:r w:rsidR="00D0516B">
        <w:t>, CMS</w:t>
      </w:r>
    </w:p>
    <w:p w14:paraId="3E248A33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29" w:history="1">
        <w:r w:rsidR="00D0516B" w:rsidRPr="00FC0223">
          <w:rPr>
            <w:rStyle w:val="Hyperlink"/>
          </w:rPr>
          <w:t>Flowchart Guide</w:t>
        </w:r>
      </w:hyperlink>
      <w:r w:rsidR="00D0516B">
        <w:t>, CMS</w:t>
      </w:r>
    </w:p>
    <w:p w14:paraId="2FC19ABD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30" w:history="1">
        <w:r w:rsidR="00D0516B" w:rsidRPr="00FC0223">
          <w:rPr>
            <w:rStyle w:val="Hyperlink"/>
          </w:rPr>
          <w:t>How to Use the Fishbone Tool for Root Cause Analysis</w:t>
        </w:r>
      </w:hyperlink>
      <w:r w:rsidR="00D0516B">
        <w:t>, CMS</w:t>
      </w:r>
    </w:p>
    <w:p w14:paraId="2F6ABF8D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31" w:history="1">
        <w:r w:rsidR="00D0516B">
          <w:rPr>
            <w:rStyle w:val="Hyperlink"/>
          </w:rPr>
          <w:t>Guidance for Performing Failure Mode and Effects Analysis (FMEA) with PIPs</w:t>
        </w:r>
      </w:hyperlink>
      <w:r w:rsidR="00D0516B">
        <w:t>, CMS</w:t>
      </w:r>
    </w:p>
    <w:p w14:paraId="5D254C12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32" w:history="1">
        <w:r w:rsidR="00D0516B" w:rsidRPr="00FC0223">
          <w:rPr>
            <w:rStyle w:val="Hyperlink"/>
          </w:rPr>
          <w:t>Guidance for Root Cause Analysis</w:t>
        </w:r>
      </w:hyperlink>
      <w:r w:rsidR="00D0516B">
        <w:t>, CMS</w:t>
      </w:r>
    </w:p>
    <w:p w14:paraId="39D89D6E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33" w:history="1">
        <w:r w:rsidR="00D0516B" w:rsidRPr="00FC0223">
          <w:rPr>
            <w:rStyle w:val="Hyperlink"/>
          </w:rPr>
          <w:t>Root Cause Analysis Toolkit for Long-term Care</w:t>
        </w:r>
      </w:hyperlink>
      <w:r w:rsidR="00D0516B">
        <w:t xml:space="preserve">, Superior Health </w:t>
      </w:r>
    </w:p>
    <w:p w14:paraId="5CF5DC39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34" w:history="1">
        <w:r w:rsidR="00D0516B" w:rsidRPr="00FC0223">
          <w:rPr>
            <w:rStyle w:val="Hyperlink"/>
          </w:rPr>
          <w:t>PDSA Cycles</w:t>
        </w:r>
      </w:hyperlink>
      <w:r w:rsidR="00D0516B">
        <w:t>, CMS</w:t>
      </w:r>
    </w:p>
    <w:p w14:paraId="0F051D34" w14:textId="77777777" w:rsidR="00D0516B" w:rsidRDefault="005B5AF9" w:rsidP="00D0516B">
      <w:pPr>
        <w:pStyle w:val="ListParagraph"/>
        <w:numPr>
          <w:ilvl w:val="0"/>
          <w:numId w:val="25"/>
        </w:numPr>
      </w:pPr>
      <w:hyperlink r:id="rId35" w:history="1">
        <w:r w:rsidR="00D0516B" w:rsidRPr="009A12D0">
          <w:rPr>
            <w:rStyle w:val="Hyperlink"/>
          </w:rPr>
          <w:t>Communication Plan Worksheet</w:t>
        </w:r>
      </w:hyperlink>
      <w:r w:rsidR="00D0516B">
        <w:t>, CMS</w:t>
      </w:r>
    </w:p>
    <w:p w14:paraId="521F0696" w14:textId="0192EF44" w:rsidR="00D0516B" w:rsidRDefault="005B5AF9" w:rsidP="00D0516B">
      <w:pPr>
        <w:pStyle w:val="ListParagraph"/>
        <w:numPr>
          <w:ilvl w:val="0"/>
          <w:numId w:val="25"/>
        </w:numPr>
      </w:pPr>
      <w:hyperlink r:id="rId36">
        <w:r w:rsidR="00D0516B" w:rsidRPr="6991C203">
          <w:rPr>
            <w:rStyle w:val="Hyperlink"/>
          </w:rPr>
          <w:t>Guidance for Reverse Tracer Methodology</w:t>
        </w:r>
      </w:hyperlink>
      <w:r w:rsidR="00D0516B">
        <w:t>, Relias Media</w:t>
      </w:r>
    </w:p>
    <w:p w14:paraId="7CF1BDC5" w14:textId="212858CE" w:rsidR="00AD7540" w:rsidRDefault="00AD7540" w:rsidP="00D0516B">
      <w:pPr>
        <w:pStyle w:val="ListParagraph"/>
        <w:numPr>
          <w:ilvl w:val="0"/>
          <w:numId w:val="25"/>
        </w:numPr>
      </w:pPr>
      <w:hyperlink r:id="rId37" w:history="1">
        <w:r w:rsidRPr="00AD7540">
          <w:rPr>
            <w:rStyle w:val="Hyperlink"/>
          </w:rPr>
          <w:t>QAPI Meeting Agenda Guide</w:t>
        </w:r>
      </w:hyperlink>
      <w:r>
        <w:t xml:space="preserve">, Superior Health </w:t>
      </w:r>
    </w:p>
    <w:p w14:paraId="1A1577E7" w14:textId="7FAF4264" w:rsidR="0C58C0A1" w:rsidRDefault="00AD7540" w:rsidP="6991C203">
      <w:pPr>
        <w:pStyle w:val="ListParagraph"/>
        <w:numPr>
          <w:ilvl w:val="0"/>
          <w:numId w:val="25"/>
        </w:numPr>
      </w:pPr>
      <w:hyperlink r:id="rId38" w:history="1">
        <w:r w:rsidR="032182C4" w:rsidRPr="00AD7540">
          <w:rPr>
            <w:rStyle w:val="Hyperlink"/>
          </w:rPr>
          <w:t>QAPI Meeting Agenda</w:t>
        </w:r>
      </w:hyperlink>
      <w:r w:rsidR="032182C4">
        <w:t xml:space="preserve">, </w:t>
      </w:r>
      <w:r w:rsidR="0C58C0A1">
        <w:t>Superior Health</w:t>
      </w:r>
    </w:p>
    <w:p w14:paraId="03EFCA41" w14:textId="77777777" w:rsidR="00D0516B" w:rsidRPr="00FB1C33" w:rsidRDefault="00D0516B" w:rsidP="00FF6794"/>
    <w:sectPr w:rsidR="00D0516B" w:rsidRPr="00FB1C33" w:rsidSect="00D0516B">
      <w:headerReference w:type="default" r:id="rId39"/>
      <w:footerReference w:type="default" r:id="rId40"/>
      <w:pgSz w:w="12240" w:h="15840" w:code="1"/>
      <w:pgMar w:top="720" w:right="907" w:bottom="720" w:left="907" w:header="1152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0BBB2" w14:textId="77777777" w:rsidR="00305D7E" w:rsidRDefault="00305D7E" w:rsidP="00F91247">
      <w:r>
        <w:separator/>
      </w:r>
    </w:p>
  </w:endnote>
  <w:endnote w:type="continuationSeparator" w:id="0">
    <w:p w14:paraId="13CB595B" w14:textId="77777777" w:rsidR="00305D7E" w:rsidRDefault="00305D7E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8A43" w14:textId="77777777" w:rsidR="00A93214" w:rsidRDefault="00A93214" w:rsidP="00A93214">
    <w:pPr>
      <w:pStyle w:val="Header"/>
      <w:rPr>
        <w:b/>
        <w:color w:val="00539B"/>
        <w:sz w:val="18"/>
      </w:rPr>
    </w:pPr>
  </w:p>
  <w:p w14:paraId="0E882AB9" w14:textId="77777777" w:rsidR="00A93214" w:rsidRDefault="00A93214" w:rsidP="00A93214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9FAD40" wp14:editId="2C9FAD41">
              <wp:simplePos x="0" y="0"/>
              <wp:positionH relativeFrom="column">
                <wp:posOffset>-57150</wp:posOffset>
              </wp:positionH>
              <wp:positionV relativeFrom="paragraph">
                <wp:posOffset>53975</wp:posOffset>
              </wp:positionV>
              <wp:extent cx="6696075" cy="0"/>
              <wp:effectExtent l="0" t="19050" r="28575" b="19050"/>
              <wp:wrapNone/>
              <wp:docPr id="30" name="Straight Connector 30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667E4CF9">
            <v:line id="Straight Connector 30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Title: line" o:spid="_x0000_s1026" strokecolor="#6d8d24" strokeweight="3pt" from="-4.5pt,4.25pt" to="522.75pt,4.25pt" w14:anchorId="247C56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"/>
          </w:pict>
        </mc:Fallback>
      </mc:AlternateContent>
    </w:r>
    <w:r>
      <w:rPr>
        <w:b/>
        <w:color w:val="00539B"/>
        <w:sz w:val="18"/>
      </w:rPr>
      <w:tab/>
    </w:r>
  </w:p>
  <w:p w14:paraId="2AAC847A" w14:textId="77777777" w:rsidR="00A93214" w:rsidRPr="0060482D" w:rsidRDefault="00A93214" w:rsidP="0060482D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6F0028">
      <w:rPr>
        <w:b/>
        <w:color w:val="00539B"/>
        <w:sz w:val="18"/>
        <w:szCs w:val="18"/>
      </w:rPr>
      <w:t>Superior Health Quality Alliance   |    833-821-7472   |   superiorhealthqa.org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7F8B" w14:textId="77777777" w:rsidR="00A93214" w:rsidRDefault="00A93214" w:rsidP="00A93214">
    <w:pPr>
      <w:pStyle w:val="BasicParagraph"/>
      <w:jc w:val="center"/>
      <w:rPr>
        <w:b/>
        <w:color w:val="00539B"/>
        <w:sz w:val="18"/>
      </w:rPr>
    </w:pPr>
  </w:p>
  <w:p w14:paraId="7A829948" w14:textId="77777777" w:rsidR="00A93214" w:rsidRDefault="00A93214" w:rsidP="00A93214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9FAD46" wp14:editId="2C9FAD47">
              <wp:simplePos x="0" y="0"/>
              <wp:positionH relativeFrom="column">
                <wp:posOffset>-57150</wp:posOffset>
              </wp:positionH>
              <wp:positionV relativeFrom="paragraph">
                <wp:posOffset>53975</wp:posOffset>
              </wp:positionV>
              <wp:extent cx="6696075" cy="0"/>
              <wp:effectExtent l="0" t="19050" r="28575" b="19050"/>
              <wp:wrapNone/>
              <wp:docPr id="3" name="Straight Connector 3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12C80A2C">
            <v:line id="Straight Connector 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Title: line" o:spid="_x0000_s1026" strokecolor="#6d8d24" strokeweight="3pt" from="-4.5pt,4.25pt" to="522.75pt,4.25pt" w14:anchorId="5306CB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"/>
          </w:pict>
        </mc:Fallback>
      </mc:AlternateContent>
    </w:r>
    <w:r>
      <w:rPr>
        <w:b/>
        <w:color w:val="00539B"/>
        <w:sz w:val="18"/>
      </w:rPr>
      <w:tab/>
    </w:r>
  </w:p>
  <w:p w14:paraId="6BC374CA" w14:textId="77777777" w:rsidR="00A93214" w:rsidRPr="00631080" w:rsidRDefault="00A93214" w:rsidP="00631080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6F0028">
      <w:rPr>
        <w:b/>
        <w:color w:val="00539B"/>
        <w:sz w:val="18"/>
        <w:szCs w:val="18"/>
      </w:rPr>
      <w:t>S</w:t>
    </w:r>
    <w:r w:rsidR="000A26F2">
      <w:rPr>
        <w:b/>
        <w:color w:val="00539B"/>
        <w:sz w:val="18"/>
        <w:szCs w:val="18"/>
      </w:rPr>
      <w:t>uperior Health Quality Alliance</w:t>
    </w:r>
    <w:r w:rsidRPr="006F0028">
      <w:rPr>
        <w:b/>
        <w:color w:val="00539B"/>
        <w:sz w:val="18"/>
        <w:szCs w:val="18"/>
      </w:rPr>
      <w:t xml:space="preserve">   |    833-821-7472   |   superiorhealthqa.org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EAE9" w14:textId="77777777" w:rsidR="00A93214" w:rsidRDefault="000A26F2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9FAD4A" wp14:editId="2C9FAD4B">
              <wp:simplePos x="0" y="0"/>
              <wp:positionH relativeFrom="margin">
                <wp:align>center</wp:align>
              </wp:positionH>
              <wp:positionV relativeFrom="paragraph">
                <wp:posOffset>61756</wp:posOffset>
              </wp:positionV>
              <wp:extent cx="6693408" cy="0"/>
              <wp:effectExtent l="0" t="19050" r="31750" b="19050"/>
              <wp:wrapNone/>
              <wp:docPr id="12" name="Straight Connector 12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340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3DDC8C10">
            <v:line id="Straight Connector 12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alt="Title: line" o:spid="_x0000_s1026" strokecolor="#6d8d24" strokeweight="3pt" from="0,4.85pt" to="527.05pt,4.85pt" w14:anchorId="09436C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">
              <w10:wrap anchorx="margin"/>
            </v:line>
          </w:pict>
        </mc:Fallback>
      </mc:AlternateContent>
    </w:r>
  </w:p>
  <w:p w14:paraId="3550D4F2" w14:textId="0E5AAE3A" w:rsidR="004E411F" w:rsidRPr="00D209D9" w:rsidRDefault="004E411F" w:rsidP="004E411F">
    <w:pPr>
      <w:pStyle w:val="Footer"/>
      <w:rPr>
        <w:rFonts w:ascii="Arial" w:hAnsi="Arial" w:cs="Arial"/>
        <w:b w:val="0"/>
        <w:color w:val="808080" w:themeColor="background1" w:themeShade="80"/>
        <w:sz w:val="12"/>
        <w:szCs w:val="14"/>
      </w:rPr>
    </w:pPr>
    <w:r w:rsidRPr="00176BB0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 xml:space="preserve">This material was prepared by the Superior Health Quality Alliance, a Quality Innovation Network-Quality Improvement Organization under contract with the Centers for Medicare &amp; Medicaid Services (CMS), an agency of the U.S. Department of Health and Human Services (HHS). Views expressed in this </w:t>
    </w:r>
    <w:r w:rsidR="00EB4554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>material</w:t>
    </w:r>
    <w:r w:rsidRPr="00176BB0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 xml:space="preserve"> do not necessarily reflect the official views or policy of CMS or HHS, and any reference to a specific product or entity herein does not constitute endorsement of that product or entity by CMS or HHS.</w:t>
    </w:r>
    <w:r w:rsidR="00AD7540" w:rsidRPr="00AD7540">
      <w:t xml:space="preserve"> </w:t>
    </w:r>
    <w:r w:rsidR="00AD7540" w:rsidRPr="00AD7540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>12SOW-MI/MN/WI-NH-23-01 010423</w:t>
    </w:r>
  </w:p>
  <w:p w14:paraId="50F40DEB" w14:textId="77777777" w:rsidR="00A93214" w:rsidRPr="000A26F2" w:rsidRDefault="00A93214" w:rsidP="004E411F">
    <w:pPr>
      <w:pStyle w:val="Footer"/>
      <w:jc w:val="left"/>
      <w:rPr>
        <w:rFonts w:ascii="Arial" w:hAnsi="Arial" w:cs="Arial"/>
        <w:b w:val="0"/>
        <w:color w:val="808080" w:themeColor="background1" w:themeShade="80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C8D39" w14:textId="77777777" w:rsidR="00305D7E" w:rsidRDefault="00305D7E" w:rsidP="00F91247">
      <w:r>
        <w:separator/>
      </w:r>
    </w:p>
  </w:footnote>
  <w:footnote w:type="continuationSeparator" w:id="0">
    <w:p w14:paraId="675E05EE" w14:textId="77777777" w:rsidR="00305D7E" w:rsidRDefault="00305D7E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CAC4" w14:textId="77777777" w:rsidR="00A93214" w:rsidRDefault="00A93214" w:rsidP="00667CCB">
    <w:pPr>
      <w:pStyle w:val="Header"/>
      <w:ind w:hanging="180"/>
    </w:pPr>
    <w:r>
      <w:rPr>
        <w:noProof/>
        <w:color w:val="00539B"/>
        <w:sz w:val="40"/>
      </w:rPr>
      <w:drawing>
        <wp:anchor distT="0" distB="0" distL="114300" distR="114300" simplePos="0" relativeHeight="251661312" behindDoc="0" locked="0" layoutInCell="1" allowOverlap="1" wp14:anchorId="2C9FAD3E" wp14:editId="075D65ED">
          <wp:simplePos x="0" y="0"/>
          <wp:positionH relativeFrom="margin">
            <wp:posOffset>-604520</wp:posOffset>
          </wp:positionH>
          <wp:positionV relativeFrom="paragraph">
            <wp:posOffset>-683260</wp:posOffset>
          </wp:positionV>
          <wp:extent cx="7863840" cy="1371600"/>
          <wp:effectExtent l="0" t="0" r="3810" b="0"/>
          <wp:wrapNone/>
          <wp:docPr id="15" name="Picture 15" title="blue wave graphi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52294" w14:textId="77777777" w:rsidR="00A93214" w:rsidRDefault="00A93214">
    <w:pPr>
      <w:pStyle w:val="Header"/>
    </w:pPr>
  </w:p>
  <w:p w14:paraId="007DCDA8" w14:textId="77777777" w:rsidR="00A93214" w:rsidRPr="0081712F" w:rsidRDefault="00A93214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492A" w14:textId="77777777" w:rsidR="003833AF" w:rsidRDefault="0024351E" w:rsidP="003833AF">
    <w:pPr>
      <w:pStyle w:val="Header"/>
      <w:tabs>
        <w:tab w:val="clear" w:pos="4680"/>
        <w:tab w:val="clear" w:pos="9360"/>
        <w:tab w:val="left" w:pos="7550"/>
      </w:tabs>
    </w:pPr>
    <w:r>
      <w:rPr>
        <w:noProof/>
        <w:color w:val="00539B"/>
        <w:sz w:val="40"/>
      </w:rPr>
      <w:drawing>
        <wp:anchor distT="0" distB="0" distL="114300" distR="114300" simplePos="0" relativeHeight="251671552" behindDoc="1" locked="0" layoutInCell="1" allowOverlap="1" wp14:anchorId="2C9FAD42" wp14:editId="59F65372">
          <wp:simplePos x="0" y="0"/>
          <wp:positionH relativeFrom="column">
            <wp:posOffset>144664</wp:posOffset>
          </wp:positionH>
          <wp:positionV relativeFrom="paragraph">
            <wp:posOffset>-331470</wp:posOffset>
          </wp:positionV>
          <wp:extent cx="4578581" cy="667785"/>
          <wp:effectExtent l="0" t="0" r="0" b="0"/>
          <wp:wrapNone/>
          <wp:docPr id="16" name="Picture 16" title="Superior Health Quality Alliance  QIO co-brand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QA_logo_no_wa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581" cy="66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AB5" w:rsidRPr="003833AF">
      <w:rPr>
        <w:rFonts w:eastAsia="Calibri"/>
        <w:noProof/>
        <w:color w:val="000000"/>
      </w:rPr>
      <w:drawing>
        <wp:anchor distT="0" distB="0" distL="114300" distR="114300" simplePos="0" relativeHeight="251656187" behindDoc="1" locked="0" layoutInCell="1" allowOverlap="1" wp14:anchorId="2C9FAD44" wp14:editId="0416A252">
          <wp:simplePos x="0" y="0"/>
          <wp:positionH relativeFrom="page">
            <wp:posOffset>-172995</wp:posOffset>
          </wp:positionH>
          <wp:positionV relativeFrom="paragraph">
            <wp:posOffset>-819898</wp:posOffset>
          </wp:positionV>
          <wp:extent cx="8028432" cy="1627632"/>
          <wp:effectExtent l="0" t="0" r="0" b="0"/>
          <wp:wrapNone/>
          <wp:docPr id="17" name="Picture 17" title="wave graphic  behi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hqa_wave_PMS298_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432" cy="1627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F7224" w14:textId="77777777" w:rsidR="00A93214" w:rsidRDefault="003833AF" w:rsidP="00EB0FCF">
    <w:pPr>
      <w:pStyle w:val="Header"/>
      <w:tabs>
        <w:tab w:val="clear" w:pos="4680"/>
        <w:tab w:val="clear" w:pos="9360"/>
        <w:tab w:val="left" w:pos="7550"/>
        <w:tab w:val="right" w:pos="10426"/>
      </w:tabs>
    </w:pPr>
    <w:r>
      <w:tab/>
    </w:r>
    <w:r w:rsidR="00EB0F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3BD3" w14:textId="77777777" w:rsidR="00055B4A" w:rsidRDefault="00D0516B" w:rsidP="00667CCB">
    <w:pPr>
      <w:pStyle w:val="Header"/>
      <w:ind w:hanging="180"/>
    </w:pPr>
    <w:r w:rsidRPr="003833AF">
      <w:rPr>
        <w:rFonts w:eastAsia="Calibri"/>
        <w:noProof/>
        <w:color w:val="000000"/>
      </w:rPr>
      <w:drawing>
        <wp:anchor distT="0" distB="0" distL="114300" distR="114300" simplePos="0" relativeHeight="251677696" behindDoc="1" locked="0" layoutInCell="1" allowOverlap="1" wp14:anchorId="4C7036C7" wp14:editId="07F25526">
          <wp:simplePos x="0" y="0"/>
          <wp:positionH relativeFrom="page">
            <wp:align>left</wp:align>
          </wp:positionH>
          <wp:positionV relativeFrom="paragraph">
            <wp:posOffset>-1072055</wp:posOffset>
          </wp:positionV>
          <wp:extent cx="8028432" cy="1627632"/>
          <wp:effectExtent l="0" t="0" r="0" b="0"/>
          <wp:wrapNone/>
          <wp:docPr id="18" name="Picture 18" title="wave graphic  behi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hqa_wave_PMS298_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432" cy="1627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96A722" w14:textId="77777777" w:rsidR="00055B4A" w:rsidRDefault="00055B4A">
    <w:pPr>
      <w:pStyle w:val="Header"/>
    </w:pPr>
  </w:p>
  <w:p w14:paraId="5B95CD12" w14:textId="77777777" w:rsidR="00055B4A" w:rsidRPr="0081712F" w:rsidRDefault="00055B4A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B0DF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2270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262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7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4D9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C6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274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3A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0E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065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AA2"/>
    <w:multiLevelType w:val="hybridMultilevel"/>
    <w:tmpl w:val="5398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50399"/>
    <w:multiLevelType w:val="multilevel"/>
    <w:tmpl w:val="4EB2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9E6067"/>
    <w:multiLevelType w:val="multilevel"/>
    <w:tmpl w:val="56D6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51B1D"/>
    <w:multiLevelType w:val="hybridMultilevel"/>
    <w:tmpl w:val="9962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E017D"/>
    <w:multiLevelType w:val="multilevel"/>
    <w:tmpl w:val="896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50A61"/>
    <w:multiLevelType w:val="hybridMultilevel"/>
    <w:tmpl w:val="CD8E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67F6"/>
    <w:multiLevelType w:val="hybridMultilevel"/>
    <w:tmpl w:val="CBF89D0E"/>
    <w:lvl w:ilvl="0" w:tplc="B4989AD2">
      <w:start w:val="1"/>
      <w:numFmt w:val="bullet"/>
      <w:pStyle w:val="tablebullets"/>
      <w:lvlText w:val="•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A394C"/>
    <w:multiLevelType w:val="hybridMultilevel"/>
    <w:tmpl w:val="1A2C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8"/>
  </w:num>
  <w:num w:numId="5">
    <w:abstractNumId w:val="21"/>
  </w:num>
  <w:num w:numId="6">
    <w:abstractNumId w:val="18"/>
  </w:num>
  <w:num w:numId="7">
    <w:abstractNumId w:val="21"/>
  </w:num>
  <w:num w:numId="8">
    <w:abstractNumId w:val="13"/>
  </w:num>
  <w:num w:numId="9">
    <w:abstractNumId w:val="19"/>
  </w:num>
  <w:num w:numId="10">
    <w:abstractNumId w:val="11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7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7E"/>
    <w:rsid w:val="0000079D"/>
    <w:rsid w:val="00015CA1"/>
    <w:rsid w:val="00036E5B"/>
    <w:rsid w:val="000441AB"/>
    <w:rsid w:val="0005103E"/>
    <w:rsid w:val="00051307"/>
    <w:rsid w:val="00055B4A"/>
    <w:rsid w:val="00074519"/>
    <w:rsid w:val="0008416D"/>
    <w:rsid w:val="00086E4D"/>
    <w:rsid w:val="000904DC"/>
    <w:rsid w:val="000943C3"/>
    <w:rsid w:val="000A26F2"/>
    <w:rsid w:val="000A7B6C"/>
    <w:rsid w:val="000A7F65"/>
    <w:rsid w:val="000B6FDE"/>
    <w:rsid w:val="000C6E62"/>
    <w:rsid w:val="000F2558"/>
    <w:rsid w:val="000F3A2B"/>
    <w:rsid w:val="0010076A"/>
    <w:rsid w:val="001116C9"/>
    <w:rsid w:val="00116EEC"/>
    <w:rsid w:val="0013259A"/>
    <w:rsid w:val="00153DD8"/>
    <w:rsid w:val="001727FC"/>
    <w:rsid w:val="001731D0"/>
    <w:rsid w:val="00182B5E"/>
    <w:rsid w:val="00182BFB"/>
    <w:rsid w:val="00185C54"/>
    <w:rsid w:val="00197DE8"/>
    <w:rsid w:val="001A7F83"/>
    <w:rsid w:val="001B4621"/>
    <w:rsid w:val="001B6C1A"/>
    <w:rsid w:val="001B6F66"/>
    <w:rsid w:val="001C2230"/>
    <w:rsid w:val="001E00C8"/>
    <w:rsid w:val="001E1706"/>
    <w:rsid w:val="001F1C6B"/>
    <w:rsid w:val="00204CFC"/>
    <w:rsid w:val="00241EEB"/>
    <w:rsid w:val="0024351E"/>
    <w:rsid w:val="00244236"/>
    <w:rsid w:val="00275BBA"/>
    <w:rsid w:val="00277C0B"/>
    <w:rsid w:val="00290B3A"/>
    <w:rsid w:val="002B339B"/>
    <w:rsid w:val="002C39B1"/>
    <w:rsid w:val="002E6E30"/>
    <w:rsid w:val="002F1B4C"/>
    <w:rsid w:val="00300136"/>
    <w:rsid w:val="00305D7E"/>
    <w:rsid w:val="00334E0D"/>
    <w:rsid w:val="00335389"/>
    <w:rsid w:val="003562B5"/>
    <w:rsid w:val="0035682A"/>
    <w:rsid w:val="00376644"/>
    <w:rsid w:val="00377BE8"/>
    <w:rsid w:val="003833AF"/>
    <w:rsid w:val="003834DD"/>
    <w:rsid w:val="003922B7"/>
    <w:rsid w:val="003B67D0"/>
    <w:rsid w:val="003C1792"/>
    <w:rsid w:val="003E17C4"/>
    <w:rsid w:val="004150BF"/>
    <w:rsid w:val="004178B9"/>
    <w:rsid w:val="00425314"/>
    <w:rsid w:val="00452BC5"/>
    <w:rsid w:val="00465CC2"/>
    <w:rsid w:val="004663E9"/>
    <w:rsid w:val="00477534"/>
    <w:rsid w:val="00494686"/>
    <w:rsid w:val="004B383C"/>
    <w:rsid w:val="004B44C4"/>
    <w:rsid w:val="004C139F"/>
    <w:rsid w:val="004C5187"/>
    <w:rsid w:val="004D13C8"/>
    <w:rsid w:val="004D27DA"/>
    <w:rsid w:val="004D719E"/>
    <w:rsid w:val="004D761F"/>
    <w:rsid w:val="004E411F"/>
    <w:rsid w:val="004F64DB"/>
    <w:rsid w:val="004F7379"/>
    <w:rsid w:val="00532A2B"/>
    <w:rsid w:val="00537A05"/>
    <w:rsid w:val="005446BA"/>
    <w:rsid w:val="005526A4"/>
    <w:rsid w:val="00564F44"/>
    <w:rsid w:val="00572F76"/>
    <w:rsid w:val="00580A5E"/>
    <w:rsid w:val="00586A8F"/>
    <w:rsid w:val="00586C0B"/>
    <w:rsid w:val="005A2624"/>
    <w:rsid w:val="005B26F8"/>
    <w:rsid w:val="005B5AF9"/>
    <w:rsid w:val="0060007A"/>
    <w:rsid w:val="006003E1"/>
    <w:rsid w:val="0060482D"/>
    <w:rsid w:val="00613052"/>
    <w:rsid w:val="006134B8"/>
    <w:rsid w:val="00615071"/>
    <w:rsid w:val="00624C45"/>
    <w:rsid w:val="00631080"/>
    <w:rsid w:val="0063742A"/>
    <w:rsid w:val="0064136F"/>
    <w:rsid w:val="00661FE8"/>
    <w:rsid w:val="00662F99"/>
    <w:rsid w:val="00667CCB"/>
    <w:rsid w:val="006770D4"/>
    <w:rsid w:val="0067781B"/>
    <w:rsid w:val="00682248"/>
    <w:rsid w:val="0068454C"/>
    <w:rsid w:val="00687555"/>
    <w:rsid w:val="006B466A"/>
    <w:rsid w:val="006C21E7"/>
    <w:rsid w:val="006C6659"/>
    <w:rsid w:val="006D46EC"/>
    <w:rsid w:val="006D6785"/>
    <w:rsid w:val="006E2A8D"/>
    <w:rsid w:val="006F0028"/>
    <w:rsid w:val="00703864"/>
    <w:rsid w:val="00706766"/>
    <w:rsid w:val="00713B81"/>
    <w:rsid w:val="007176A0"/>
    <w:rsid w:val="00732451"/>
    <w:rsid w:val="007505D1"/>
    <w:rsid w:val="007519B1"/>
    <w:rsid w:val="00757A21"/>
    <w:rsid w:val="0077264A"/>
    <w:rsid w:val="00791EFB"/>
    <w:rsid w:val="007A6CAB"/>
    <w:rsid w:val="007B5E3B"/>
    <w:rsid w:val="007C0D9A"/>
    <w:rsid w:val="007E0BF4"/>
    <w:rsid w:val="007E51EA"/>
    <w:rsid w:val="007F0DDC"/>
    <w:rsid w:val="007F1CF0"/>
    <w:rsid w:val="007F60C6"/>
    <w:rsid w:val="00801843"/>
    <w:rsid w:val="0081712F"/>
    <w:rsid w:val="00825510"/>
    <w:rsid w:val="0083270D"/>
    <w:rsid w:val="008413C7"/>
    <w:rsid w:val="00852DBC"/>
    <w:rsid w:val="008617F3"/>
    <w:rsid w:val="00862C86"/>
    <w:rsid w:val="008807DA"/>
    <w:rsid w:val="00882633"/>
    <w:rsid w:val="00885CF9"/>
    <w:rsid w:val="00886305"/>
    <w:rsid w:val="008950C4"/>
    <w:rsid w:val="008A3DC0"/>
    <w:rsid w:val="008D55B3"/>
    <w:rsid w:val="008E2406"/>
    <w:rsid w:val="008E2B70"/>
    <w:rsid w:val="00905836"/>
    <w:rsid w:val="00910620"/>
    <w:rsid w:val="00922958"/>
    <w:rsid w:val="009809D9"/>
    <w:rsid w:val="00986BC8"/>
    <w:rsid w:val="009978D7"/>
    <w:rsid w:val="009A520C"/>
    <w:rsid w:val="009B08B0"/>
    <w:rsid w:val="009B4684"/>
    <w:rsid w:val="009C2DAD"/>
    <w:rsid w:val="009D1CC1"/>
    <w:rsid w:val="009E0AFA"/>
    <w:rsid w:val="009E308B"/>
    <w:rsid w:val="00A16F2A"/>
    <w:rsid w:val="00A216AF"/>
    <w:rsid w:val="00A30E64"/>
    <w:rsid w:val="00A33838"/>
    <w:rsid w:val="00A36DC3"/>
    <w:rsid w:val="00A46AB5"/>
    <w:rsid w:val="00A57337"/>
    <w:rsid w:val="00A6266E"/>
    <w:rsid w:val="00A7227A"/>
    <w:rsid w:val="00A77676"/>
    <w:rsid w:val="00A92664"/>
    <w:rsid w:val="00A93214"/>
    <w:rsid w:val="00AD7540"/>
    <w:rsid w:val="00AF6A96"/>
    <w:rsid w:val="00AF7590"/>
    <w:rsid w:val="00B038D7"/>
    <w:rsid w:val="00B04217"/>
    <w:rsid w:val="00B065EC"/>
    <w:rsid w:val="00B0777E"/>
    <w:rsid w:val="00B10028"/>
    <w:rsid w:val="00B13C3D"/>
    <w:rsid w:val="00B26787"/>
    <w:rsid w:val="00B32E87"/>
    <w:rsid w:val="00B355FC"/>
    <w:rsid w:val="00B427ED"/>
    <w:rsid w:val="00B45493"/>
    <w:rsid w:val="00B47F7B"/>
    <w:rsid w:val="00B50AC8"/>
    <w:rsid w:val="00B5308C"/>
    <w:rsid w:val="00B666AD"/>
    <w:rsid w:val="00B74102"/>
    <w:rsid w:val="00B75292"/>
    <w:rsid w:val="00B81ED6"/>
    <w:rsid w:val="00B854BC"/>
    <w:rsid w:val="00BA2254"/>
    <w:rsid w:val="00BB3492"/>
    <w:rsid w:val="00BC0830"/>
    <w:rsid w:val="00BC5E08"/>
    <w:rsid w:val="00BD623F"/>
    <w:rsid w:val="00BE0C73"/>
    <w:rsid w:val="00BF0E1A"/>
    <w:rsid w:val="00BF1D39"/>
    <w:rsid w:val="00C144D1"/>
    <w:rsid w:val="00C23FC1"/>
    <w:rsid w:val="00C3598F"/>
    <w:rsid w:val="00C3793A"/>
    <w:rsid w:val="00C429B3"/>
    <w:rsid w:val="00C43693"/>
    <w:rsid w:val="00C46FEE"/>
    <w:rsid w:val="00C4700B"/>
    <w:rsid w:val="00C606CB"/>
    <w:rsid w:val="00C65AA0"/>
    <w:rsid w:val="00C75437"/>
    <w:rsid w:val="00C76FE5"/>
    <w:rsid w:val="00C777EA"/>
    <w:rsid w:val="00C93274"/>
    <w:rsid w:val="00CB0F9A"/>
    <w:rsid w:val="00CB54FB"/>
    <w:rsid w:val="00CB7B2A"/>
    <w:rsid w:val="00CC3F3D"/>
    <w:rsid w:val="00CC739E"/>
    <w:rsid w:val="00CD0762"/>
    <w:rsid w:val="00CD6D96"/>
    <w:rsid w:val="00CE0879"/>
    <w:rsid w:val="00CE6D36"/>
    <w:rsid w:val="00CF0E8D"/>
    <w:rsid w:val="00D0516B"/>
    <w:rsid w:val="00D12EA6"/>
    <w:rsid w:val="00D31358"/>
    <w:rsid w:val="00D34B38"/>
    <w:rsid w:val="00D51323"/>
    <w:rsid w:val="00D51E8A"/>
    <w:rsid w:val="00D74CF9"/>
    <w:rsid w:val="00D95F7C"/>
    <w:rsid w:val="00DA2206"/>
    <w:rsid w:val="00DA56F7"/>
    <w:rsid w:val="00DB078D"/>
    <w:rsid w:val="00DD14DB"/>
    <w:rsid w:val="00DD32A7"/>
    <w:rsid w:val="00DE1D91"/>
    <w:rsid w:val="00DE7F30"/>
    <w:rsid w:val="00DF0253"/>
    <w:rsid w:val="00DF28F6"/>
    <w:rsid w:val="00DF348C"/>
    <w:rsid w:val="00E051C9"/>
    <w:rsid w:val="00E323AE"/>
    <w:rsid w:val="00E362A1"/>
    <w:rsid w:val="00E416AF"/>
    <w:rsid w:val="00E4503F"/>
    <w:rsid w:val="00E46C74"/>
    <w:rsid w:val="00E51B8C"/>
    <w:rsid w:val="00E521EC"/>
    <w:rsid w:val="00E617E1"/>
    <w:rsid w:val="00E6554B"/>
    <w:rsid w:val="00E72B49"/>
    <w:rsid w:val="00E9462A"/>
    <w:rsid w:val="00EA1CE0"/>
    <w:rsid w:val="00EA3FFB"/>
    <w:rsid w:val="00EA7260"/>
    <w:rsid w:val="00EA795A"/>
    <w:rsid w:val="00EB0FCF"/>
    <w:rsid w:val="00EB4554"/>
    <w:rsid w:val="00EC2FEF"/>
    <w:rsid w:val="00ED3184"/>
    <w:rsid w:val="00EE3BBA"/>
    <w:rsid w:val="00EE3D6E"/>
    <w:rsid w:val="00F020F4"/>
    <w:rsid w:val="00F02B07"/>
    <w:rsid w:val="00F0588E"/>
    <w:rsid w:val="00F24751"/>
    <w:rsid w:val="00F30AF2"/>
    <w:rsid w:val="00F35AA4"/>
    <w:rsid w:val="00F3789F"/>
    <w:rsid w:val="00F433B8"/>
    <w:rsid w:val="00F67708"/>
    <w:rsid w:val="00F71B97"/>
    <w:rsid w:val="00F91247"/>
    <w:rsid w:val="00FA67CC"/>
    <w:rsid w:val="00FB0D81"/>
    <w:rsid w:val="00FB1C33"/>
    <w:rsid w:val="00FB782F"/>
    <w:rsid w:val="00FD3CD7"/>
    <w:rsid w:val="00FD66A4"/>
    <w:rsid w:val="00FD6A76"/>
    <w:rsid w:val="00FD6B0C"/>
    <w:rsid w:val="00FE1143"/>
    <w:rsid w:val="00FF4DBA"/>
    <w:rsid w:val="00FF6794"/>
    <w:rsid w:val="013FA3B5"/>
    <w:rsid w:val="0243F170"/>
    <w:rsid w:val="032182C4"/>
    <w:rsid w:val="082655B2"/>
    <w:rsid w:val="0C58C0A1"/>
    <w:rsid w:val="0E04FE60"/>
    <w:rsid w:val="134B91AB"/>
    <w:rsid w:val="14C74A7C"/>
    <w:rsid w:val="2D91260C"/>
    <w:rsid w:val="501C2FF8"/>
    <w:rsid w:val="55F02896"/>
    <w:rsid w:val="5A149D18"/>
    <w:rsid w:val="6991C203"/>
    <w:rsid w:val="6F3B03BC"/>
    <w:rsid w:val="7DBAB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D30D55"/>
  <w15:docId w15:val="{43653284-3252-47FC-86A2-443B26A5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5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16B"/>
    <w:pPr>
      <w:spacing w:after="0" w:line="240" w:lineRule="auto"/>
    </w:pPr>
    <w:rPr>
      <w:color w:val="000000" w:themeColor="text1"/>
    </w:rPr>
  </w:style>
  <w:style w:type="paragraph" w:styleId="Heading1">
    <w:name w:val="heading 1"/>
    <w:aliases w:val="Heading 1 - blue"/>
    <w:basedOn w:val="Normal"/>
    <w:next w:val="Normal"/>
    <w:link w:val="Heading1Char"/>
    <w:uiPriority w:val="3"/>
    <w:qFormat/>
    <w:rsid w:val="00613052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E51B8C"/>
    <w:pPr>
      <w:keepNext/>
      <w:keepLines/>
      <w:jc w:val="center"/>
      <w:outlineLvl w:val="1"/>
    </w:pPr>
    <w:rPr>
      <w:rFonts w:ascii="Arial Bold" w:eastAsiaTheme="majorEastAsia" w:hAnsi="Arial Bold" w:cstheme="majorBidi"/>
      <w:b/>
      <w:bCs/>
      <w:color w:val="6A8012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00294D" w:themeColor="accent1" w:themeShade="7F"/>
    </w:rPr>
  </w:style>
  <w:style w:type="character" w:customStyle="1" w:styleId="Heading1Char">
    <w:name w:val="Heading 1 Char"/>
    <w:aliases w:val="Heading 1 - blue Char"/>
    <w:basedOn w:val="DefaultParagraphFont"/>
    <w:link w:val="Heading1"/>
    <w:uiPriority w:val="3"/>
    <w:rsid w:val="0008416D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08416D"/>
    <w:rPr>
      <w:rFonts w:ascii="Arial Bold" w:eastAsiaTheme="majorEastAsia" w:hAnsi="Arial Bold" w:cstheme="majorBidi"/>
      <w:b/>
      <w:bCs/>
      <w:color w:val="6A8012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922958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00294D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5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5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6D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0482D"/>
    <w:pPr>
      <w:tabs>
        <w:tab w:val="center" w:pos="4680"/>
        <w:tab w:val="right" w:pos="9360"/>
      </w:tabs>
      <w:jc w:val="center"/>
    </w:pPr>
    <w:rPr>
      <w:rFonts w:ascii="Arial Bold" w:hAnsi="Arial Bold"/>
      <w:b/>
      <w:color w:val="13B5EA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0482D"/>
    <w:rPr>
      <w:rFonts w:ascii="Arial Bold" w:hAnsi="Arial Bold"/>
      <w:b/>
      <w:color w:val="13B5EA" w:themeColor="accent3"/>
      <w:sz w:val="20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08416D"/>
    <w:pPr>
      <w:jc w:val="center"/>
    </w:pPr>
    <w:rPr>
      <w:rFonts w:ascii="Arial" w:eastAsiaTheme="majorEastAsia" w:hAnsi="Arial" w:cstheme="majorBidi"/>
      <w:b/>
      <w:color w:val="00539B" w:themeColor="accent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8416D"/>
    <w:rPr>
      <w:rFonts w:ascii="Arial" w:eastAsiaTheme="majorEastAsia" w:hAnsi="Arial" w:cstheme="majorBidi"/>
      <w:b/>
      <w:color w:val="00539B" w:themeColor="accent1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71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321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32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321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3214"/>
    <w:rPr>
      <w:rFonts w:ascii="Arial" w:eastAsia="Times New Roman" w:hAnsi="Arial" w:cs="Arial"/>
      <w:vanish/>
      <w:sz w:val="16"/>
      <w:szCs w:val="16"/>
    </w:rPr>
  </w:style>
  <w:style w:type="paragraph" w:customStyle="1" w:styleId="footer-copyright-disclaimer">
    <w:name w:val="footer-copyright-disclaimer"/>
    <w:basedOn w:val="Normal"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footer-copyright-published">
    <w:name w:val="footer-copyright-published"/>
    <w:basedOn w:val="Normal"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ecko">
    <w:name w:val="ecko"/>
    <w:basedOn w:val="DefaultParagraphFont"/>
    <w:rsid w:val="00A93214"/>
  </w:style>
  <w:style w:type="character" w:customStyle="1" w:styleId="wordpress">
    <w:name w:val="wordpress"/>
    <w:basedOn w:val="DefaultParagraphFont"/>
    <w:unhideWhenUsed/>
    <w:rsid w:val="00A93214"/>
  </w:style>
  <w:style w:type="character" w:customStyle="1" w:styleId="count">
    <w:name w:val="count"/>
    <w:basedOn w:val="DefaultParagraphFont"/>
    <w:rsid w:val="00A93214"/>
  </w:style>
  <w:style w:type="paragraph" w:customStyle="1" w:styleId="is-text-bold">
    <w:name w:val="is-text-bold"/>
    <w:basedOn w:val="Normal"/>
    <w:uiPriority w:val="99"/>
    <w:unhideWhenUsed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Heading2black">
    <w:name w:val="Heading 2 black"/>
    <w:basedOn w:val="Heading2"/>
    <w:uiPriority w:val="4"/>
    <w:qFormat/>
    <w:rsid w:val="000943C3"/>
    <w:rPr>
      <w:color w:val="auto"/>
    </w:rPr>
  </w:style>
  <w:style w:type="paragraph" w:customStyle="1" w:styleId="Heading1-green">
    <w:name w:val="Heading 1 - green"/>
    <w:basedOn w:val="Heading1"/>
    <w:uiPriority w:val="3"/>
    <w:qFormat/>
    <w:rsid w:val="000943C3"/>
    <w:pPr>
      <w:jc w:val="center"/>
    </w:pPr>
    <w:rPr>
      <w:color w:val="6A8012" w:themeColor="accent2"/>
    </w:rPr>
  </w:style>
  <w:style w:type="character" w:customStyle="1" w:styleId="normaltextrun">
    <w:name w:val="normaltextrun"/>
    <w:basedOn w:val="DefaultParagraphFont"/>
    <w:rsid w:val="000A26F2"/>
  </w:style>
  <w:style w:type="paragraph" w:customStyle="1" w:styleId="Default">
    <w:name w:val="Default"/>
    <w:link w:val="DefaultChar"/>
    <w:rsid w:val="00305D7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tablebullets">
    <w:name w:val="table bullets"/>
    <w:basedOn w:val="Default"/>
    <w:link w:val="tablebulletsChar"/>
    <w:qFormat/>
    <w:rsid w:val="00305D7E"/>
    <w:pPr>
      <w:numPr>
        <w:numId w:val="24"/>
      </w:numPr>
      <w:ind w:left="288" w:hanging="144"/>
    </w:pPr>
    <w:rPr>
      <w:rFonts w:ascii="Arial Narrow" w:hAnsi="Arial Narrow" w:cs="Arial"/>
      <w:i/>
      <w:sz w:val="20"/>
      <w:szCs w:val="20"/>
    </w:rPr>
  </w:style>
  <w:style w:type="character" w:customStyle="1" w:styleId="DefaultChar">
    <w:name w:val="Default Char"/>
    <w:basedOn w:val="DefaultParagraphFont"/>
    <w:link w:val="Default"/>
    <w:rsid w:val="00305D7E"/>
    <w:rPr>
      <w:color w:val="000000"/>
    </w:rPr>
  </w:style>
  <w:style w:type="character" w:customStyle="1" w:styleId="tablebulletsChar">
    <w:name w:val="table bullets Char"/>
    <w:basedOn w:val="DefaultChar"/>
    <w:link w:val="tablebullets"/>
    <w:rsid w:val="00305D7E"/>
    <w:rPr>
      <w:rFonts w:ascii="Arial Narrow" w:hAnsi="Arial Narrow" w:cs="Arial"/>
      <w:i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7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41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9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035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200">
                  <w:marLeft w:val="300"/>
                  <w:marRight w:val="188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16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780">
          <w:marLeft w:val="0"/>
          <w:marRight w:val="0"/>
          <w:marTop w:val="0"/>
          <w:marBottom w:val="0"/>
          <w:divBdr>
            <w:top w:val="single" w:sz="6" w:space="31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92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cms.gov/Medicare/Provider-Enrollment-and-Certification/QAPI/downloads/QAPIPurpose.pdf" TargetMode="External"/><Relationship Id="rId26" Type="http://schemas.openxmlformats.org/officeDocument/2006/relationships/hyperlink" Target="https://www.cms.gov/Medicare/Provider-Enrollment-and-Certification/QAPI/downloads/QAPIGoalSetting.pdf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cms.gov/medicare/provider-enrollment-and-certification/qapi/downloads/measindicatdevwksdebedits.pdf" TargetMode="External"/><Relationship Id="rId34" Type="http://schemas.openxmlformats.org/officeDocument/2006/relationships/hyperlink" Target="https://www.cms.gov/Medicare/Provider-Enrollment-and-Certification/QAPI/downloads/PDSACycledebedits.pdf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gov/Medicare/Provider-Enrollment-and-Certification/QAPI/downloads/QAPIAtaGlance.pdf" TargetMode="External"/><Relationship Id="rId20" Type="http://schemas.openxmlformats.org/officeDocument/2006/relationships/hyperlink" Target="https://www.cms.gov/Medicare/Provider-Enrollment-and-Certification/QAPI/downloads/MeasIndCollectMtrPlandebedits.pdf" TargetMode="External"/><Relationship Id="rId29" Type="http://schemas.openxmlformats.org/officeDocument/2006/relationships/hyperlink" Target="https://www.cms.gov/Medicare/Provider-Enrollment-and-Certification/QAPI/downloads/FlowchartGuide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ms.gov/Medicare/Provider-Enrollment-and-Certification/QAPI/downloads/PIPLaunchChecklistdebedits.pdf" TargetMode="External"/><Relationship Id="rId32" Type="http://schemas.openxmlformats.org/officeDocument/2006/relationships/hyperlink" Target="https://www.cms.gov/Medicare/Provider-Enrollment-and-Certification/QAPI/downloads/GuidanceforRCA.pdf" TargetMode="External"/><Relationship Id="rId37" Type="http://schemas.openxmlformats.org/officeDocument/2006/relationships/hyperlink" Target="https://shqa.wpenginepowered.com/wp-content/uploads/QAPI-Meeting-Agenda-Guide_final.pdf" TargetMode="Externa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cms.gov/Medicare/Provider-Enrollment-and-Certification/QAPI/downloads/qapifiveelements.pdf" TargetMode="External"/><Relationship Id="rId23" Type="http://schemas.openxmlformats.org/officeDocument/2006/relationships/hyperlink" Target="https://www.cms.gov/Medicare/Provider-Enrollment-and-Certification/QAPI/downloads/PIPCharterWkshtdebedits.pdf" TargetMode="External"/><Relationship Id="rId28" Type="http://schemas.openxmlformats.org/officeDocument/2006/relationships/hyperlink" Target="https://www.cms.gov/Medicare/Provider-Enrollment-and-Certification/QAPI/downloads/FiveWhys.pdf" TargetMode="External"/><Relationship Id="rId36" Type="http://schemas.openxmlformats.org/officeDocument/2006/relationships/hyperlink" Target="https://www.reliasmedia.com/articles/5974-tracer-methodology-how-it-can-help-you-improve-qualit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ms.gov/Medicare/Provider-Enrollment-and-Certification/QAPI/downloads/QAPIPlan.pdf" TargetMode="External"/><Relationship Id="rId31" Type="http://schemas.openxmlformats.org/officeDocument/2006/relationships/hyperlink" Target="https://www.cms.gov/Medicare/Provider-Enrollment-and-Certification/QAPI/downloads/GuidanceForFMEA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cms.gov/Medicare/Provider-Enrollment-and-Certification/QAPI/downloads/PIPPriorWkshtdebedits.pdf" TargetMode="External"/><Relationship Id="rId27" Type="http://schemas.openxmlformats.org/officeDocument/2006/relationships/hyperlink" Target="https://www.cms.gov/Medicare/Provider-Enrollment-and-Certification/QAPI/Downloads/Adverse-Drug-Event-Trigger-Tool.pdf" TargetMode="External"/><Relationship Id="rId30" Type="http://schemas.openxmlformats.org/officeDocument/2006/relationships/hyperlink" Target="https://www.cms.gov/Medicare/Provider-Enrollment-and-Certification/QAPI/downloads/FishboneRevised.pdf" TargetMode="External"/><Relationship Id="rId35" Type="http://schemas.openxmlformats.org/officeDocument/2006/relationships/hyperlink" Target="https://www.cms.gov/Medicare/Provider-Enrollment-and-Certification/QAPI/downloads/CommunPlan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cms.gov/Medicare/Provider-Enrollment-and-Certification/QAPI/downloads/QAPISelfAssessment.pdf" TargetMode="External"/><Relationship Id="rId25" Type="http://schemas.openxmlformats.org/officeDocument/2006/relationships/hyperlink" Target="https://www.cms.gov/Medicare/Provider-Enrollment-and-Certification/QAPI/downloads/PIPInventorydebedits.pdf" TargetMode="External"/><Relationship Id="rId33" Type="http://schemas.openxmlformats.org/officeDocument/2006/relationships/hyperlink" Target="https://shqa.wpenginepowered.com/wp-content/uploads/RCA-Toolkit_final.pdf" TargetMode="External"/><Relationship Id="rId38" Type="http://schemas.openxmlformats.org/officeDocument/2006/relationships/hyperlink" Target="https://shqa.wpenginepowered.com/wp-content/uploads/QAPI-Meeting-Agenda_9-3-2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etaStar\Other\MS%20Office%20Templates\Superior%20Health%20Quality%20Alliance\Superior%20Health%20QIO%20Multi%20Page.dotx" TargetMode="External"/></Relationships>
</file>

<file path=word/theme/theme1.xml><?xml version="1.0" encoding="utf-8"?>
<a:theme xmlns:a="http://schemas.openxmlformats.org/drawingml/2006/main" name="Office Theme">
  <a:themeElements>
    <a:clrScheme name="Superior Heal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39B"/>
      </a:accent1>
      <a:accent2>
        <a:srgbClr val="6A8012"/>
      </a:accent2>
      <a:accent3>
        <a:srgbClr val="13B5EA"/>
      </a:accent3>
      <a:accent4>
        <a:srgbClr val="0076C0"/>
      </a:accent4>
      <a:accent5>
        <a:srgbClr val="F8971D"/>
      </a:accent5>
      <a:accent6>
        <a:srgbClr val="F1CB0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8C93DE8E0D34ABA0DCC677B22ADA3" ma:contentTypeVersion="12" ma:contentTypeDescription="Create a new document." ma:contentTypeScope="" ma:versionID="d5271b84d8785fb5040f3acfe500ec4d">
  <xsd:schema xmlns:xsd="http://www.w3.org/2001/XMLSchema" xmlns:xs="http://www.w3.org/2001/XMLSchema" xmlns:p="http://schemas.microsoft.com/office/2006/metadata/properties" xmlns:ns2="a9ee5bcd-519b-44e8-99fb-42de6b2d4cad" xmlns:ns3="c0daa3f2-deb3-4a6d-a4db-b78ebdec85d7" targetNamespace="http://schemas.microsoft.com/office/2006/metadata/properties" ma:root="true" ma:fieldsID="acf42574eda95551f0ed7b557b689b0f" ns2:_="" ns3:_="">
    <xsd:import namespace="a9ee5bcd-519b-44e8-99fb-42de6b2d4cad"/>
    <xsd:import namespace="c0daa3f2-deb3-4a6d-a4db-b78ebdec8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5bcd-519b-44e8-99fb-42de6b2d4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aa3f2-deb3-4a6d-a4db-b78ebdec8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E35D-572C-4AC6-870D-B00B41BEC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5CC75-A5F1-46B4-A5BC-92C2E89AA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e5bcd-519b-44e8-99fb-42de6b2d4cad"/>
    <ds:schemaRef ds:uri="c0daa3f2-deb3-4a6d-a4db-b78ebdec8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EFC26-6AAB-4F26-81F9-5A55286C6437}">
  <ds:schemaRefs>
    <ds:schemaRef ds:uri="http://www.w3.org/XML/1998/namespace"/>
    <ds:schemaRef ds:uri="http://schemas.microsoft.com/office/infopath/2007/PartnerControls"/>
    <ds:schemaRef ds:uri="http://purl.org/dc/terms/"/>
    <ds:schemaRef ds:uri="a9ee5bcd-519b-44e8-99fb-42de6b2d4cad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c0daa3f2-deb3-4a6d-a4db-b78ebdec85d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A3B46E-CA52-4762-88BB-D8E1EFBE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Superior Health QIO Multi Page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Health QIO multi-page Template Layout</vt:lpstr>
    </vt:vector>
  </TitlesOfParts>
  <Company>Microsoft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Health QIO multi-page Template Layout</dc:title>
  <dc:creator>Sarah Altermatt</dc:creator>
  <cp:lastModifiedBy>Sarah Altermatt</cp:lastModifiedBy>
  <cp:revision>3</cp:revision>
  <cp:lastPrinted>2022-12-29T18:08:00Z</cp:lastPrinted>
  <dcterms:created xsi:type="dcterms:W3CDTF">2023-01-04T15:21:00Z</dcterms:created>
  <dcterms:modified xsi:type="dcterms:W3CDTF">2023-01-04T15:22:00Z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0x0101002438C93DE8E0D34ABA0DCC677B22ADA3</vt:lpwstr>
  </property>
</Properties>
</file>