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6B" w:rsidRDefault="00DD2F6B" w:rsidP="0008416D">
      <w:pPr>
        <w:pStyle w:val="Title"/>
      </w:pPr>
    </w:p>
    <w:p w:rsidR="00C76FE5" w:rsidRPr="00624C45" w:rsidRDefault="00B07EED" w:rsidP="0008416D">
      <w:pPr>
        <w:pStyle w:val="Title"/>
      </w:pPr>
      <w:r>
        <w:t>Action Plan Worksheet</w:t>
      </w:r>
    </w:p>
    <w:p w:rsidR="00B07EED" w:rsidRDefault="00B07EED" w:rsidP="00B07EED">
      <w:pPr>
        <w:pStyle w:val="Heading2"/>
        <w:rPr>
          <w:rFonts w:ascii="Arial" w:hAnsi="Arial"/>
          <w:sz w:val="32"/>
          <w:szCs w:val="28"/>
        </w:rPr>
      </w:pPr>
      <w:r w:rsidRPr="0087695F">
        <w:rPr>
          <w:rFonts w:ascii="Arial" w:hAnsi="Arial"/>
          <w:sz w:val="32"/>
          <w:szCs w:val="28"/>
        </w:rPr>
        <w:t>Quality</w:t>
      </w:r>
      <w:r>
        <w:rPr>
          <w:rFonts w:ascii="Arial" w:hAnsi="Arial"/>
          <w:sz w:val="32"/>
          <w:szCs w:val="28"/>
        </w:rPr>
        <w:t xml:space="preserve"> </w:t>
      </w:r>
      <w:r w:rsidRPr="0087695F">
        <w:rPr>
          <w:rFonts w:ascii="Arial" w:hAnsi="Arial"/>
          <w:sz w:val="32"/>
          <w:szCs w:val="28"/>
        </w:rPr>
        <w:t>Assurance</w:t>
      </w:r>
      <w:r>
        <w:rPr>
          <w:rFonts w:ascii="Arial" w:hAnsi="Arial"/>
          <w:sz w:val="32"/>
          <w:szCs w:val="28"/>
        </w:rPr>
        <w:t xml:space="preserve"> </w:t>
      </w:r>
      <w:r w:rsidRPr="0087695F">
        <w:rPr>
          <w:rFonts w:ascii="Arial" w:hAnsi="Arial"/>
          <w:sz w:val="32"/>
          <w:szCs w:val="28"/>
        </w:rPr>
        <w:t>and</w:t>
      </w:r>
      <w:r>
        <w:rPr>
          <w:rFonts w:ascii="Arial" w:hAnsi="Arial"/>
          <w:sz w:val="32"/>
          <w:szCs w:val="28"/>
        </w:rPr>
        <w:t xml:space="preserve"> </w:t>
      </w:r>
      <w:r w:rsidRPr="0087695F">
        <w:rPr>
          <w:rFonts w:ascii="Arial" w:hAnsi="Arial"/>
          <w:sz w:val="32"/>
          <w:szCs w:val="28"/>
        </w:rPr>
        <w:t>Performance</w:t>
      </w:r>
      <w:r>
        <w:rPr>
          <w:rFonts w:ascii="Arial" w:hAnsi="Arial"/>
          <w:sz w:val="32"/>
          <w:szCs w:val="28"/>
        </w:rPr>
        <w:t xml:space="preserve"> </w:t>
      </w:r>
      <w:r w:rsidRPr="0087695F">
        <w:rPr>
          <w:rFonts w:ascii="Arial" w:hAnsi="Arial"/>
          <w:sz w:val="32"/>
          <w:szCs w:val="28"/>
        </w:rPr>
        <w:t>Improvement</w:t>
      </w:r>
      <w:r>
        <w:rPr>
          <w:rFonts w:ascii="Arial" w:hAnsi="Arial"/>
          <w:sz w:val="32"/>
          <w:szCs w:val="28"/>
        </w:rPr>
        <w:t xml:space="preserve"> </w:t>
      </w:r>
      <w:r w:rsidRPr="0087695F">
        <w:rPr>
          <w:rFonts w:ascii="Arial" w:hAnsi="Arial"/>
          <w:sz w:val="32"/>
          <w:szCs w:val="28"/>
        </w:rPr>
        <w:t>(QAPI)</w:t>
      </w:r>
    </w:p>
    <w:p w:rsidR="00C76FE5" w:rsidRDefault="00C76FE5" w:rsidP="00DE1D91"/>
    <w:p w:rsidR="00B07EED" w:rsidRPr="0058166E" w:rsidRDefault="00B07EED" w:rsidP="00B07EED">
      <w:pPr>
        <w:pStyle w:val="Heading1"/>
      </w:pPr>
      <w:r>
        <w:t>Introduction</w:t>
      </w:r>
    </w:p>
    <w:p w:rsidR="00B07EED" w:rsidRDefault="00B07EED" w:rsidP="00B07EED">
      <w:r>
        <w:t xml:space="preserve">In this step the team identifies actions to change or eliminate the root cause. If there is more than one root cause identified, develop an action plan for each one. The key is to choose actions that address each root cause. These actions will generally require creating a new process or making a change to a current process. There can be more than one action plan for each root cause. Some action plans may be short-term interventions which can be accomplished quickly and some action plans require more long-term implementation steps. The goal is to develop the strongest actions to eliminate the root cause. Nursing homes often include re-training of staff as an action. Education does not ensure prevention of most root causes. Look for ways to change the system to eliminate the root cause. </w:t>
      </w:r>
    </w:p>
    <w:p w:rsidR="00B07EED" w:rsidRDefault="00B07EED" w:rsidP="00B07EED"/>
    <w:p w:rsidR="00FF6794" w:rsidRDefault="00B07EED" w:rsidP="00B07EED">
      <w:r>
        <w:t>Listed below are examples of strong, intermediate and weak actions. Aim for actions with a strong or intermediate rating, based on the categories of actions below. Actions that change the system and do not allow the errors to occur are the strongest.</w:t>
      </w:r>
    </w:p>
    <w:p w:rsidR="00FF6794" w:rsidRDefault="00FF6794" w:rsidP="0008416D">
      <w:pPr>
        <w:pStyle w:val="Heading3"/>
      </w:pPr>
    </w:p>
    <w:p w:rsidR="00DD14DB" w:rsidRDefault="00B07EED" w:rsidP="00B07EED">
      <w:pPr>
        <w:pStyle w:val="Heading1"/>
      </w:pPr>
      <w:r>
        <w:t>Strong Actions</w:t>
      </w:r>
    </w:p>
    <w:p w:rsidR="00B07EED" w:rsidRDefault="00B07EED" w:rsidP="00B07EED">
      <w:pPr>
        <w:pStyle w:val="BulletedList"/>
        <w:spacing w:line="360" w:lineRule="auto"/>
      </w:pPr>
      <w:r>
        <w:t xml:space="preserve">Change the physical surroundings. </w:t>
      </w:r>
    </w:p>
    <w:p w:rsidR="00B07EED" w:rsidRDefault="00B07EED" w:rsidP="00B07EED">
      <w:pPr>
        <w:pStyle w:val="BulletedList"/>
        <w:spacing w:line="360" w:lineRule="auto"/>
      </w:pPr>
      <w:r>
        <w:t xml:space="preserve">Test the usability of devices before purchasing. </w:t>
      </w:r>
    </w:p>
    <w:p w:rsidR="00B07EED" w:rsidRDefault="00B07EED" w:rsidP="00B07EED">
      <w:pPr>
        <w:pStyle w:val="BulletedList"/>
        <w:spacing w:line="360" w:lineRule="auto"/>
      </w:pPr>
      <w:r>
        <w:t xml:space="preserve">Add engineering controls into the system: functions which force the user to complete an action before moving to the next one. </w:t>
      </w:r>
    </w:p>
    <w:p w:rsidR="00B07EED" w:rsidRDefault="00B07EED" w:rsidP="00B07EED">
      <w:pPr>
        <w:pStyle w:val="BulletedList"/>
        <w:spacing w:line="360" w:lineRule="auto"/>
      </w:pPr>
      <w:r>
        <w:t xml:space="preserve">Simplify process and remove unnecessary steps. </w:t>
      </w:r>
    </w:p>
    <w:p w:rsidR="00211AFD" w:rsidRDefault="00B07EED" w:rsidP="00211AFD">
      <w:pPr>
        <w:pStyle w:val="BulletedList"/>
        <w:spacing w:line="360" w:lineRule="auto"/>
      </w:pPr>
      <w:r>
        <w:t xml:space="preserve">Standardize equipment or the process. </w:t>
      </w:r>
    </w:p>
    <w:p w:rsidR="00B07EED" w:rsidRDefault="00B07EED" w:rsidP="00211AFD">
      <w:pPr>
        <w:pStyle w:val="BulletedList"/>
        <w:spacing w:line="360" w:lineRule="auto"/>
      </w:pPr>
      <w:r>
        <w:t>Involvement and action by leadership in support of resident safety</w:t>
      </w:r>
      <w:r w:rsidR="00211AFD">
        <w:t>.</w:t>
      </w:r>
      <w:r>
        <w:t xml:space="preserve"> For example, </w:t>
      </w:r>
      <w:r w:rsidR="00211AFD">
        <w:t xml:space="preserve">staff see and hear </w:t>
      </w:r>
      <w:r>
        <w:t xml:space="preserve">leaders making or supporting the change. </w:t>
      </w:r>
    </w:p>
    <w:p w:rsidR="00B07EED" w:rsidRDefault="00B07EED" w:rsidP="00B07EED">
      <w:pPr>
        <w:pStyle w:val="BulletedList"/>
        <w:numPr>
          <w:ilvl w:val="0"/>
          <w:numId w:val="0"/>
        </w:numPr>
        <w:spacing w:line="276" w:lineRule="auto"/>
        <w:ind w:left="720" w:hanging="360"/>
      </w:pPr>
    </w:p>
    <w:p w:rsidR="00B07EED" w:rsidRDefault="00B07EED" w:rsidP="00B07EED">
      <w:pPr>
        <w:pStyle w:val="BulletedList"/>
        <w:numPr>
          <w:ilvl w:val="0"/>
          <w:numId w:val="0"/>
        </w:numPr>
        <w:spacing w:line="276" w:lineRule="auto"/>
        <w:ind w:left="720" w:hanging="360"/>
      </w:pPr>
    </w:p>
    <w:p w:rsidR="00B07EED" w:rsidRDefault="00B07EED" w:rsidP="00B07EED">
      <w:pPr>
        <w:pStyle w:val="BulletedList"/>
        <w:numPr>
          <w:ilvl w:val="0"/>
          <w:numId w:val="0"/>
        </w:numPr>
        <w:spacing w:line="276" w:lineRule="auto"/>
        <w:ind w:left="720" w:hanging="360"/>
      </w:pPr>
    </w:p>
    <w:p w:rsidR="00B07EED" w:rsidRDefault="00B07EED" w:rsidP="00B07EED">
      <w:pPr>
        <w:pStyle w:val="BulletedList"/>
        <w:numPr>
          <w:ilvl w:val="0"/>
          <w:numId w:val="0"/>
        </w:numPr>
        <w:spacing w:line="276" w:lineRule="auto"/>
        <w:ind w:left="720" w:hanging="360"/>
      </w:pPr>
    </w:p>
    <w:p w:rsidR="00B07EED" w:rsidRDefault="00B07EED" w:rsidP="00B07EED"/>
    <w:p w:rsidR="00DD14DB" w:rsidRDefault="00B07EED" w:rsidP="00B07EED">
      <w:pPr>
        <w:pStyle w:val="Heading1"/>
      </w:pPr>
      <w:r>
        <w:t>Intermediate Actions</w:t>
      </w:r>
    </w:p>
    <w:p w:rsidR="00B07EED" w:rsidRDefault="00B07EED" w:rsidP="00211AFD">
      <w:pPr>
        <w:pStyle w:val="BulletedList"/>
        <w:spacing w:line="400" w:lineRule="exact"/>
      </w:pPr>
      <w:r>
        <w:t xml:space="preserve">Increase staffing, decrease in workload, change staffing patterns, etc. </w:t>
      </w:r>
    </w:p>
    <w:p w:rsidR="00B07EED" w:rsidRDefault="00B07EED" w:rsidP="00211AFD">
      <w:pPr>
        <w:pStyle w:val="BulletedList"/>
        <w:spacing w:line="400" w:lineRule="exact"/>
      </w:pPr>
      <w:r>
        <w:t>Software enhancements/modifications</w:t>
      </w:r>
    </w:p>
    <w:p w:rsidR="00B07EED" w:rsidRDefault="00B07EED" w:rsidP="00211AFD">
      <w:pPr>
        <w:pStyle w:val="BulletedList"/>
        <w:spacing w:line="400" w:lineRule="exact"/>
      </w:pPr>
      <w:r>
        <w:t>Eliminate/reduce distractions</w:t>
      </w:r>
    </w:p>
    <w:p w:rsidR="00B07EED" w:rsidRDefault="00B07EED" w:rsidP="00211AFD">
      <w:pPr>
        <w:pStyle w:val="BulletedList"/>
        <w:spacing w:line="400" w:lineRule="exact"/>
      </w:pPr>
      <w:r>
        <w:t>Checklist/cognitive aid</w:t>
      </w:r>
    </w:p>
    <w:p w:rsidR="00B07EED" w:rsidRDefault="00B07EED" w:rsidP="00211AFD">
      <w:pPr>
        <w:pStyle w:val="BulletedList"/>
        <w:spacing w:line="400" w:lineRule="exact"/>
      </w:pPr>
      <w:r>
        <w:t>Eliminate look alike and sound alike terms</w:t>
      </w:r>
    </w:p>
    <w:p w:rsidR="00B07EED" w:rsidRDefault="00B07EED" w:rsidP="00211AFD">
      <w:pPr>
        <w:pStyle w:val="BulletedList"/>
        <w:spacing w:line="400" w:lineRule="exact"/>
      </w:pPr>
      <w:r>
        <w:t>“Read back” to assure clear communication</w:t>
      </w:r>
    </w:p>
    <w:p w:rsidR="00B07EED" w:rsidRDefault="00B07EED" w:rsidP="00211AFD">
      <w:pPr>
        <w:pStyle w:val="BulletedList"/>
        <w:spacing w:line="400" w:lineRule="exact"/>
      </w:pPr>
      <w:r w:rsidRPr="00241AB9">
        <w:t>Enh</w:t>
      </w:r>
      <w:r w:rsidR="00211AFD">
        <w:t>ance documentation/communication</w:t>
      </w:r>
    </w:p>
    <w:p w:rsidR="00B07EED" w:rsidRDefault="00B07EED" w:rsidP="00B07EED"/>
    <w:p w:rsidR="00B07EED" w:rsidRDefault="00B07EED" w:rsidP="00B07EED">
      <w:pPr>
        <w:pStyle w:val="Heading1"/>
      </w:pPr>
      <w:r>
        <w:t>Weak Actions</w:t>
      </w:r>
    </w:p>
    <w:p w:rsidR="00B07EED" w:rsidRDefault="00B07EED" w:rsidP="00211AFD">
      <w:pPr>
        <w:pStyle w:val="BulletedList"/>
        <w:spacing w:line="400" w:lineRule="exact"/>
      </w:pPr>
      <w:r>
        <w:t>Double checks</w:t>
      </w:r>
    </w:p>
    <w:p w:rsidR="00B07EED" w:rsidRDefault="00B07EED" w:rsidP="00211AFD">
      <w:pPr>
        <w:pStyle w:val="BulletedList"/>
        <w:spacing w:line="400" w:lineRule="exact"/>
      </w:pPr>
      <w:r>
        <w:t>Warnings and labels</w:t>
      </w:r>
    </w:p>
    <w:p w:rsidR="00B07EED" w:rsidRDefault="00B07EED" w:rsidP="00211AFD">
      <w:pPr>
        <w:pStyle w:val="BulletedList"/>
        <w:spacing w:line="400" w:lineRule="exact"/>
      </w:pPr>
      <w:r>
        <w:t xml:space="preserve">New procedure/memo/policy </w:t>
      </w:r>
    </w:p>
    <w:p w:rsidR="00B07EED" w:rsidRDefault="00B07EED" w:rsidP="00211AFD">
      <w:pPr>
        <w:pStyle w:val="BulletedList"/>
        <w:spacing w:line="400" w:lineRule="exact"/>
      </w:pPr>
      <w:r>
        <w:t xml:space="preserve">Training </w:t>
      </w:r>
    </w:p>
    <w:p w:rsidR="00B07EED" w:rsidRDefault="00B07EED" w:rsidP="00211AFD">
      <w:pPr>
        <w:pStyle w:val="BulletedList"/>
        <w:spacing w:line="400" w:lineRule="exact"/>
      </w:pPr>
      <w:r w:rsidRPr="00241AB9">
        <w:t>Additional study/analysis</w:t>
      </w:r>
    </w:p>
    <w:p w:rsidR="00B07EED" w:rsidRDefault="00B07EED" w:rsidP="00B07EED"/>
    <w:p w:rsidR="00D51E8A" w:rsidRDefault="00B07EED" w:rsidP="00B07EED">
      <w:pPr>
        <w:pStyle w:val="Heading1"/>
      </w:pPr>
      <w:r>
        <w:t>How to Use</w:t>
      </w:r>
    </w:p>
    <w:p w:rsidR="00B07EED" w:rsidRDefault="00B07EED" w:rsidP="00B07EED">
      <w:pPr>
        <w:pStyle w:val="Heading3"/>
      </w:pPr>
      <w:r>
        <w:t xml:space="preserve">Use this worksheet to identify the action plans needed to eliminate each root cause. </w:t>
      </w:r>
    </w:p>
    <w:p w:rsidR="00B07EED" w:rsidRDefault="00B07EED" w:rsidP="00211AFD">
      <w:pPr>
        <w:pStyle w:val="ListParagraph"/>
        <w:numPr>
          <w:ilvl w:val="0"/>
          <w:numId w:val="23"/>
        </w:numPr>
        <w:spacing w:after="120" w:line="360" w:lineRule="exact"/>
      </w:pPr>
      <w:r>
        <w:t>For each root cause identified, enter the action plan(s) intended to prevent the root cause from leading to another harmful event</w:t>
      </w:r>
      <w:r w:rsidR="00211AFD">
        <w:t>.</w:t>
      </w:r>
      <w:r>
        <w:t xml:space="preserve"> </w:t>
      </w:r>
    </w:p>
    <w:p w:rsidR="00211AFD" w:rsidRDefault="00B07EED" w:rsidP="00211AFD">
      <w:pPr>
        <w:pStyle w:val="ListParagraph"/>
        <w:numPr>
          <w:ilvl w:val="0"/>
          <w:numId w:val="23"/>
        </w:numPr>
        <w:spacing w:after="120" w:line="360" w:lineRule="exact"/>
      </w:pPr>
      <w:r>
        <w:t>For each action plan</w:t>
      </w:r>
    </w:p>
    <w:p w:rsidR="00B07EED" w:rsidRDefault="00211AFD" w:rsidP="00211AFD">
      <w:pPr>
        <w:pStyle w:val="ListParagraph"/>
        <w:numPr>
          <w:ilvl w:val="1"/>
          <w:numId w:val="23"/>
        </w:numPr>
        <w:spacing w:after="120" w:line="360" w:lineRule="exact"/>
      </w:pPr>
      <w:r>
        <w:t>D</w:t>
      </w:r>
      <w:r w:rsidR="00B07EED">
        <w:t>esignate a goal</w:t>
      </w:r>
      <w:r>
        <w:t>.</w:t>
      </w:r>
    </w:p>
    <w:p w:rsidR="00B07EED" w:rsidRDefault="00211AFD" w:rsidP="00211AFD">
      <w:pPr>
        <w:pStyle w:val="ListParagraph"/>
        <w:numPr>
          <w:ilvl w:val="1"/>
          <w:numId w:val="23"/>
        </w:numPr>
        <w:spacing w:after="120" w:line="360" w:lineRule="exact"/>
      </w:pPr>
      <w:r>
        <w:t>I</w:t>
      </w:r>
      <w:r w:rsidR="00B07EED">
        <w:t>dentify specific actions to reach the goal</w:t>
      </w:r>
      <w:r>
        <w:t>.</w:t>
      </w:r>
    </w:p>
    <w:p w:rsidR="00B07EED" w:rsidRDefault="00211AFD" w:rsidP="00211AFD">
      <w:pPr>
        <w:pStyle w:val="ListParagraph"/>
        <w:numPr>
          <w:ilvl w:val="1"/>
          <w:numId w:val="23"/>
        </w:numPr>
        <w:spacing w:after="120" w:line="360" w:lineRule="exact"/>
      </w:pPr>
      <w:r>
        <w:t>D</w:t>
      </w:r>
      <w:r w:rsidR="00B07EED">
        <w:t>esignate the individual or group responsible for completing the action</w:t>
      </w:r>
      <w:r>
        <w:t>.</w:t>
      </w:r>
      <w:r w:rsidR="00B07EED">
        <w:t xml:space="preserve"> </w:t>
      </w:r>
    </w:p>
    <w:p w:rsidR="00B07EED" w:rsidRDefault="00211AFD" w:rsidP="00211AFD">
      <w:pPr>
        <w:pStyle w:val="ListParagraph"/>
        <w:numPr>
          <w:ilvl w:val="1"/>
          <w:numId w:val="23"/>
        </w:numPr>
        <w:spacing w:after="120" w:line="360" w:lineRule="exact"/>
      </w:pPr>
      <w:r>
        <w:t>D</w:t>
      </w:r>
      <w:r w:rsidR="00B07EED">
        <w:t>esignate the time frame for completion</w:t>
      </w:r>
      <w:r>
        <w:t>.</w:t>
      </w:r>
    </w:p>
    <w:p w:rsidR="007A6CAB" w:rsidRDefault="00211AFD" w:rsidP="00211AFD">
      <w:pPr>
        <w:pStyle w:val="ListParagraph"/>
        <w:numPr>
          <w:ilvl w:val="1"/>
          <w:numId w:val="23"/>
        </w:numPr>
        <w:spacing w:after="120" w:line="360" w:lineRule="exact"/>
      </w:pPr>
      <w:r>
        <w:t>D</w:t>
      </w:r>
      <w:r w:rsidR="00B07EED">
        <w:t>esignate a measure to show that the actions led to an improvement</w:t>
      </w:r>
      <w:r>
        <w:t>.</w:t>
      </w:r>
    </w:p>
    <w:p w:rsidR="00CE6D36" w:rsidRPr="0008416D" w:rsidRDefault="00CE6D36" w:rsidP="00631080">
      <w:pPr>
        <w:pStyle w:val="Title"/>
        <w:jc w:val="left"/>
        <w:sectPr w:rsidR="00CE6D36" w:rsidRPr="0008416D" w:rsidSect="007130B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907" w:right="720" w:bottom="907" w:left="1260" w:header="1152" w:footer="144" w:gutter="0"/>
          <w:cols w:space="720"/>
          <w:noEndnote/>
          <w:titlePg/>
          <w:docGrid w:linePitch="326"/>
        </w:sectPr>
      </w:pPr>
    </w:p>
    <w:p w:rsidR="00631080" w:rsidRDefault="00B07EED" w:rsidP="00B07EED">
      <w:pPr>
        <w:pStyle w:val="Heading1"/>
      </w:pPr>
      <w:r>
        <w:lastRenderedPageBreak/>
        <w:t>Action Plan</w:t>
      </w:r>
    </w:p>
    <w:p w:rsidR="00B07EED" w:rsidRDefault="00B07EED" w:rsidP="00631080">
      <w:pPr>
        <w:pStyle w:val="BasicParagraph"/>
        <w:rPr>
          <w:b/>
          <w:bCs/>
        </w:rPr>
      </w:pPr>
    </w:p>
    <w:tbl>
      <w:tblPr>
        <w:tblStyle w:val="TableGrid"/>
        <w:tblW w:w="0" w:type="auto"/>
        <w:tblLook w:val="04A0" w:firstRow="1" w:lastRow="0" w:firstColumn="1" w:lastColumn="0" w:noHBand="0" w:noVBand="1"/>
        <w:tblCaption w:val="Action Plan table"/>
      </w:tblPr>
      <w:tblGrid>
        <w:gridCol w:w="2878"/>
        <w:gridCol w:w="2878"/>
        <w:gridCol w:w="2878"/>
        <w:gridCol w:w="2878"/>
        <w:gridCol w:w="2878"/>
      </w:tblGrid>
      <w:tr w:rsidR="00B07EED" w:rsidRPr="00B07EED" w:rsidTr="00B07EED">
        <w:trPr>
          <w:tblHeader/>
        </w:trPr>
        <w:tc>
          <w:tcPr>
            <w:tcW w:w="2878" w:type="dxa"/>
            <w:shd w:val="clear" w:color="auto" w:fill="00539B"/>
            <w:vAlign w:val="center"/>
          </w:tcPr>
          <w:p w:rsidR="00B07EED" w:rsidRPr="00B07EED" w:rsidRDefault="00B07EED" w:rsidP="00B07EED">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878" w:type="dxa"/>
            <w:shd w:val="clear" w:color="auto" w:fill="00539B"/>
            <w:vAlign w:val="center"/>
          </w:tcPr>
          <w:p w:rsidR="00B07EED" w:rsidRPr="00B07EED" w:rsidRDefault="00B07EED" w:rsidP="00B07EED">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2878" w:type="dxa"/>
            <w:shd w:val="clear" w:color="auto" w:fill="00539B"/>
            <w:vAlign w:val="center"/>
          </w:tcPr>
          <w:p w:rsidR="00B07EED" w:rsidRPr="00B07EED" w:rsidRDefault="00B07EED" w:rsidP="00B07EED">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878" w:type="dxa"/>
            <w:shd w:val="clear" w:color="auto" w:fill="00539B"/>
            <w:vAlign w:val="center"/>
          </w:tcPr>
          <w:p w:rsidR="00B07EED" w:rsidRPr="00B07EED" w:rsidRDefault="00B07EED" w:rsidP="00B07EED">
            <w:pPr>
              <w:pStyle w:val="BasicParagraph"/>
              <w:jc w:val="center"/>
              <w:rPr>
                <w:b/>
                <w:bCs/>
                <w:color w:val="FFFFFF" w:themeColor="background1"/>
                <w:sz w:val="24"/>
                <w:szCs w:val="24"/>
              </w:rPr>
            </w:pPr>
            <w:r w:rsidRPr="00B07EED">
              <w:rPr>
                <w:b/>
                <w:bCs/>
                <w:color w:val="FFFFFF" w:themeColor="background1"/>
                <w:sz w:val="24"/>
                <w:szCs w:val="24"/>
              </w:rPr>
              <w:t xml:space="preserve">When </w:t>
            </w:r>
            <w:proofErr w:type="gramStart"/>
            <w:r w:rsidRPr="00B07EED">
              <w:rPr>
                <w:b/>
                <w:bCs/>
                <w:color w:val="FFFFFF" w:themeColor="background1"/>
                <w:sz w:val="24"/>
                <w:szCs w:val="24"/>
              </w:rPr>
              <w:t>will the work be completed</w:t>
            </w:r>
            <w:proofErr w:type="gramEnd"/>
            <w:r w:rsidRPr="00B07EED">
              <w:rPr>
                <w:b/>
                <w:bCs/>
                <w:color w:val="FFFFFF" w:themeColor="background1"/>
                <w:sz w:val="24"/>
                <w:szCs w:val="24"/>
              </w:rPr>
              <w:t>?</w:t>
            </w:r>
          </w:p>
        </w:tc>
        <w:tc>
          <w:tcPr>
            <w:tcW w:w="2878" w:type="dxa"/>
            <w:shd w:val="clear" w:color="auto" w:fill="00539B"/>
            <w:vAlign w:val="center"/>
          </w:tcPr>
          <w:p w:rsidR="00B07EED" w:rsidRPr="00B07EED" w:rsidRDefault="00B07EED" w:rsidP="00B07EED">
            <w:pPr>
              <w:pStyle w:val="BasicParagraph"/>
              <w:jc w:val="center"/>
              <w:rPr>
                <w:b/>
                <w:bCs/>
                <w:color w:val="FFFFFF" w:themeColor="background1"/>
                <w:sz w:val="24"/>
                <w:szCs w:val="24"/>
              </w:rPr>
            </w:pPr>
            <w:r w:rsidRPr="00B07EED">
              <w:rPr>
                <w:b/>
                <w:bCs/>
                <w:color w:val="FFFFFF" w:themeColor="background1"/>
                <w:sz w:val="24"/>
                <w:szCs w:val="24"/>
              </w:rPr>
              <w:t>Measure</w:t>
            </w:r>
            <w:proofErr w:type="gramStart"/>
            <w:r w:rsidRPr="00B07EED">
              <w:rPr>
                <w:b/>
                <w:bCs/>
                <w:color w:val="FFFFFF" w:themeColor="background1"/>
                <w:sz w:val="24"/>
                <w:szCs w:val="24"/>
              </w:rPr>
              <w:t>:</w:t>
            </w:r>
            <w:proofErr w:type="gramEnd"/>
            <w:r w:rsidRPr="00B07EED">
              <w:rPr>
                <w:b/>
                <w:bCs/>
                <w:color w:val="FFFFFF" w:themeColor="background1"/>
                <w:sz w:val="24"/>
                <w:szCs w:val="24"/>
              </w:rPr>
              <w:br/>
              <w:t>What can we measure to show the actions lead to an improvement?</w:t>
            </w:r>
          </w:p>
        </w:tc>
      </w:tr>
      <w:tr w:rsidR="00B07EED" w:rsidTr="00B07EED">
        <w:trPr>
          <w:trHeight w:val="1440"/>
        </w:trPr>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r>
      <w:tr w:rsidR="00B07EED" w:rsidTr="00B07EED">
        <w:trPr>
          <w:trHeight w:val="1440"/>
        </w:trPr>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r>
      <w:tr w:rsidR="00B07EED" w:rsidTr="00B07EED">
        <w:trPr>
          <w:trHeight w:val="1440"/>
        </w:trPr>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r>
      <w:tr w:rsidR="00B07EED" w:rsidTr="00B07EED">
        <w:trPr>
          <w:trHeight w:val="1440"/>
        </w:trPr>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c>
          <w:tcPr>
            <w:tcW w:w="2878" w:type="dxa"/>
          </w:tcPr>
          <w:p w:rsidR="00B07EED" w:rsidRDefault="00B07EED" w:rsidP="00631080">
            <w:pPr>
              <w:pStyle w:val="BasicParagraph"/>
              <w:rPr>
                <w:b/>
                <w:bCs/>
              </w:rPr>
            </w:pPr>
          </w:p>
        </w:tc>
      </w:tr>
    </w:tbl>
    <w:p w:rsidR="00B07EED" w:rsidRDefault="00B07EED" w:rsidP="00631080">
      <w:pPr>
        <w:pStyle w:val="BasicParagraph"/>
        <w:rPr>
          <w:b/>
          <w:bCs/>
        </w:rPr>
      </w:pPr>
    </w:p>
    <w:p w:rsidR="00631080" w:rsidRDefault="00631080" w:rsidP="00631080">
      <w:pPr>
        <w:pStyle w:val="BasicParagraph"/>
        <w:rPr>
          <w:b/>
          <w:bCs/>
        </w:rPr>
      </w:pPr>
      <w:r>
        <w:rPr>
          <w:b/>
          <w:bCs/>
        </w:rPr>
        <w:softHyphen/>
      </w:r>
      <w:r>
        <w:rPr>
          <w:b/>
          <w:bCs/>
        </w:rPr>
        <w:softHyphen/>
      </w:r>
      <w:r>
        <w:rPr>
          <w:b/>
          <w:bCs/>
        </w:rPr>
        <w:softHyphen/>
      </w:r>
    </w:p>
    <w:p w:rsidR="00631080" w:rsidRPr="00FB1C33" w:rsidRDefault="00631080" w:rsidP="00FF6794"/>
    <w:sectPr w:rsidR="00631080" w:rsidRPr="00FB1C33" w:rsidSect="00CA6569">
      <w:headerReference w:type="default" r:id="rId17"/>
      <w:footerReference w:type="default" r:id="rId18"/>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14" w:rsidRDefault="00A93214" w:rsidP="00F91247">
      <w:r>
        <w:separator/>
      </w:r>
    </w:p>
  </w:endnote>
  <w:endnote w:type="continuationSeparator" w:id="0">
    <w:p w:rsidR="00A93214" w:rsidRDefault="00A93214"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F0" w:rsidRDefault="00A8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title="line"/>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6B7CD" id="Straight Connector 30" o:spid="_x0000_s1026" alt="Title: line"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 xml:space="preserve">Superior Health Quality </w:t>
    </w:r>
    <w:proofErr w:type="gramStart"/>
    <w:r w:rsidRPr="006F0028">
      <w:rPr>
        <w:b/>
        <w:color w:val="00539B"/>
        <w:sz w:val="18"/>
        <w:szCs w:val="18"/>
      </w:rPr>
      <w:t>Alliance</w:t>
    </w:r>
    <w:r w:rsidR="00B07EED">
      <w:rPr>
        <w:b/>
        <w:color w:val="00539B"/>
        <w:sz w:val="18"/>
        <w:szCs w:val="18"/>
      </w:rPr>
      <w:t xml:space="preserve"> </w:t>
    </w:r>
    <w:r w:rsidRPr="006F0028">
      <w:rPr>
        <w:b/>
        <w:color w:val="00539B"/>
        <w:sz w:val="18"/>
        <w:szCs w:val="18"/>
      </w:rPr>
      <w:t xml:space="preserve"> |</w:t>
    </w:r>
    <w:proofErr w:type="gramEnd"/>
    <w:r w:rsidR="00B07EED">
      <w:rPr>
        <w:b/>
        <w:color w:val="00539B"/>
        <w:sz w:val="18"/>
        <w:szCs w:val="18"/>
      </w:rPr>
      <w:t xml:space="preserve">  </w:t>
    </w:r>
    <w:r w:rsidRPr="006F0028">
      <w:rPr>
        <w:b/>
        <w:color w:val="00539B"/>
        <w:sz w:val="18"/>
        <w:szCs w:val="18"/>
      </w:rPr>
      <w:t>833-821-7472</w:t>
    </w:r>
    <w:r w:rsidR="00B07EED">
      <w:rPr>
        <w:b/>
        <w:color w:val="00539B"/>
        <w:sz w:val="18"/>
        <w:szCs w:val="18"/>
      </w:rPr>
      <w:t xml:space="preserve"> </w:t>
    </w:r>
    <w:r w:rsidRPr="006F0028">
      <w:rPr>
        <w:b/>
        <w:color w:val="00539B"/>
        <w:sz w:val="18"/>
        <w:szCs w:val="18"/>
      </w:rPr>
      <w:t xml:space="preserve"> |</w:t>
    </w:r>
    <w:r w:rsidR="00B07EED">
      <w:rPr>
        <w:b/>
        <w:color w:val="00539B"/>
        <w:sz w:val="18"/>
        <w:szCs w:val="18"/>
      </w:rPr>
      <w:t xml:space="preserve"> </w:t>
    </w:r>
    <w:r w:rsidRPr="006F0028">
      <w:rPr>
        <w:b/>
        <w:color w:val="00539B"/>
        <w:sz w:val="18"/>
        <w:szCs w:val="18"/>
      </w:rPr>
      <w:t xml:space="preserve"> superiorhealthqa.org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title="line"/>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7CDDF" id="Straight Connector 3" o:spid="_x0000_s1026" alt="Title: line"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 xml:space="preserve">uperior Health Quality </w:t>
    </w:r>
    <w:proofErr w:type="gramStart"/>
    <w:r w:rsidR="000A26F2">
      <w:rPr>
        <w:b/>
        <w:color w:val="00539B"/>
        <w:sz w:val="18"/>
        <w:szCs w:val="18"/>
      </w:rPr>
      <w:t>Alliance</w:t>
    </w:r>
    <w:r w:rsidR="00B07EED">
      <w:rPr>
        <w:b/>
        <w:color w:val="00539B"/>
        <w:sz w:val="18"/>
        <w:szCs w:val="18"/>
      </w:rPr>
      <w:t xml:space="preserve"> </w:t>
    </w:r>
    <w:r w:rsidRPr="006F0028">
      <w:rPr>
        <w:b/>
        <w:color w:val="00539B"/>
        <w:sz w:val="18"/>
        <w:szCs w:val="18"/>
      </w:rPr>
      <w:t xml:space="preserve"> |</w:t>
    </w:r>
    <w:proofErr w:type="gramEnd"/>
    <w:r w:rsidR="00B07EED">
      <w:rPr>
        <w:b/>
        <w:color w:val="00539B"/>
        <w:sz w:val="18"/>
        <w:szCs w:val="18"/>
      </w:rPr>
      <w:t xml:space="preserve">  </w:t>
    </w:r>
    <w:r w:rsidRPr="006F0028">
      <w:rPr>
        <w:b/>
        <w:color w:val="00539B"/>
        <w:sz w:val="18"/>
        <w:szCs w:val="18"/>
      </w:rPr>
      <w:t>833-821-7472</w:t>
    </w:r>
    <w:r w:rsidR="00B07EED">
      <w:rPr>
        <w:b/>
        <w:color w:val="00539B"/>
        <w:sz w:val="18"/>
        <w:szCs w:val="18"/>
      </w:rPr>
      <w:t xml:space="preserve"> </w:t>
    </w:r>
    <w:r w:rsidRPr="006F0028">
      <w:rPr>
        <w:b/>
        <w:color w:val="00539B"/>
        <w:sz w:val="18"/>
        <w:szCs w:val="18"/>
      </w:rPr>
      <w:t xml:space="preserve"> |</w:t>
    </w:r>
    <w:r w:rsidR="00B07EED">
      <w:rPr>
        <w:b/>
        <w:color w:val="00539B"/>
        <w:sz w:val="18"/>
        <w:szCs w:val="18"/>
      </w:rPr>
      <w:t xml:space="preserve"> </w:t>
    </w:r>
    <w:r w:rsidRPr="006F0028">
      <w:rPr>
        <w:b/>
        <w:color w:val="00539B"/>
        <w:sz w:val="18"/>
        <w:szCs w:val="18"/>
      </w:rPr>
      <w:t xml:space="preserve"> superiorhealthqa.org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title="line"/>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55F4B" id="Straight Connector 12" o:spid="_x0000_s1026" alt="Title: line"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" strokecolor="#6d8d24" strokeweight="3pt">
              <w10:wrap anchorx="margin"/>
            </v:line>
          </w:pict>
        </mc:Fallback>
      </mc:AlternateContent>
    </w:r>
  </w:p>
  <w:p w:rsidR="00A81BF0" w:rsidRDefault="00A81BF0" w:rsidP="00A81BF0">
    <w:pPr>
      <w:pStyle w:val="Footer"/>
      <w:rPr>
        <w:rStyle w:val="normaltextrun"/>
        <w:rFonts w:ascii="Arial" w:hAnsi="Arial" w:cs="Arial"/>
        <w:b w:val="0"/>
        <w:color w:val="000000"/>
        <w:sz w:val="16"/>
        <w:shd w:val="clear" w:color="auto" w:fill="FFFFFF"/>
      </w:rPr>
    </w:pPr>
    <w:bookmarkStart w:id="0" w:name="_GoBack"/>
    <w:r w:rsidRPr="00A81BF0">
      <w:rPr>
        <w:rStyle w:val="normaltextrun"/>
        <w:rFonts w:ascii="Arial" w:hAnsi="Arial" w:cs="Arial"/>
        <w:b w:val="0"/>
        <w:color w:val="000000"/>
        <w:sz w:val="16"/>
        <w:shd w:val="clear" w:color="auto" w:fill="FFFFFF"/>
      </w:rPr>
      <w:t xml:space="preserve">This material was created by </w:t>
    </w:r>
    <w:proofErr w:type="spellStart"/>
    <w:r w:rsidRPr="00A81BF0">
      <w:rPr>
        <w:rStyle w:val="normaltextrun"/>
        <w:rFonts w:ascii="Arial" w:hAnsi="Arial" w:cs="Arial"/>
        <w:b w:val="0"/>
        <w:color w:val="000000"/>
        <w:sz w:val="16"/>
        <w:shd w:val="clear" w:color="auto" w:fill="FFFFFF"/>
      </w:rPr>
      <w:t>Stratis</w:t>
    </w:r>
    <w:proofErr w:type="spellEnd"/>
    <w:r w:rsidRPr="00A81BF0">
      <w:rPr>
        <w:rStyle w:val="normaltextrun"/>
        <w:rFonts w:ascii="Arial" w:hAnsi="Arial" w:cs="Arial"/>
        <w:b w:val="0"/>
        <w:color w:val="000000"/>
        <w:sz w:val="16"/>
        <w:shd w:val="clear" w:color="auto" w:fill="FFFFFF"/>
      </w:rPr>
      <w:t xml:space="preserve"> Health and the University of Minnesota. Reproduced with permission</w:t>
    </w:r>
    <w:r w:rsidR="00AC2E9C" w:rsidRPr="00176BB0">
      <w:rPr>
        <w:rStyle w:val="normaltextrun"/>
        <w:rFonts w:ascii="Arial" w:hAnsi="Arial" w:cs="Arial"/>
        <w:b w:val="0"/>
        <w:color w:val="000000"/>
        <w:sz w:val="16"/>
        <w:shd w:val="clear" w:color="auto" w:fill="FFFFFF"/>
      </w:rPr>
      <w:t xml:space="preserve"> by the Superior Health Quality Alliance, a Quality Innovation Network-Quality </w:t>
    </w:r>
    <w:r>
      <w:rPr>
        <w:rStyle w:val="normaltextrun"/>
        <w:rFonts w:ascii="Arial" w:hAnsi="Arial" w:cs="Arial"/>
        <w:b w:val="0"/>
        <w:color w:val="000000"/>
        <w:sz w:val="16"/>
        <w:shd w:val="clear" w:color="auto" w:fill="FFFFFF"/>
      </w:rPr>
      <w:br/>
    </w:r>
    <w:r w:rsidR="00AC2E9C" w:rsidRPr="00176BB0">
      <w:rPr>
        <w:rStyle w:val="normaltextrun"/>
        <w:rFonts w:ascii="Arial" w:hAnsi="Arial" w:cs="Arial"/>
        <w:b w:val="0"/>
        <w:color w:val="000000"/>
        <w:sz w:val="16"/>
        <w:shd w:val="clear" w:color="auto" w:fill="FFFFFF"/>
      </w:rPr>
      <w:t>Improvement Organization under contract with the Centers for Medicare &amp; Medicaid Services (CMS), an agency of the U.S. Department of Health and Human Services (HHS).</w:t>
    </w:r>
  </w:p>
  <w:p w:rsidR="00A81BF0" w:rsidRDefault="00AC2E9C" w:rsidP="00A81BF0">
    <w:pPr>
      <w:pStyle w:val="Footer"/>
      <w:rPr>
        <w:rStyle w:val="normaltextrun"/>
        <w:rFonts w:ascii="Arial" w:hAnsi="Arial" w:cs="Arial"/>
        <w:b w:val="0"/>
        <w:color w:val="000000"/>
        <w:sz w:val="16"/>
        <w:shd w:val="clear" w:color="auto" w:fill="FFFFFF"/>
      </w:rPr>
    </w:pPr>
    <w:r w:rsidRPr="00176BB0">
      <w:rPr>
        <w:rStyle w:val="normaltextrun"/>
        <w:rFonts w:ascii="Arial" w:hAnsi="Arial" w:cs="Arial"/>
        <w:b w:val="0"/>
        <w:color w:val="000000"/>
        <w:sz w:val="16"/>
        <w:shd w:val="clear" w:color="auto" w:fill="FFFFFF"/>
      </w:rPr>
      <w:t xml:space="preserve">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w:t>
    </w:r>
  </w:p>
  <w:p w:rsidR="00AC2E9C" w:rsidRPr="00D209D9" w:rsidRDefault="00AC2E9C" w:rsidP="00A81BF0">
    <w:pPr>
      <w:pStyle w:val="Footer"/>
      <w:rPr>
        <w:rFonts w:ascii="Arial" w:hAnsi="Arial" w:cs="Arial"/>
        <w:b w:val="0"/>
        <w:color w:val="808080" w:themeColor="background1" w:themeShade="80"/>
        <w:sz w:val="12"/>
        <w:szCs w:val="14"/>
      </w:rPr>
    </w:pPr>
    <w:proofErr w:type="gramStart"/>
    <w:r w:rsidRPr="00176BB0">
      <w:rPr>
        <w:rStyle w:val="normaltextrun"/>
        <w:rFonts w:ascii="Arial" w:hAnsi="Arial" w:cs="Arial"/>
        <w:b w:val="0"/>
        <w:color w:val="000000"/>
        <w:sz w:val="16"/>
        <w:shd w:val="clear" w:color="auto" w:fill="FFFFFF"/>
      </w:rPr>
      <w:t>endorsement</w:t>
    </w:r>
    <w:proofErr w:type="gramEnd"/>
    <w:r w:rsidRPr="00176BB0">
      <w:rPr>
        <w:rStyle w:val="normaltextrun"/>
        <w:rFonts w:ascii="Arial" w:hAnsi="Arial" w:cs="Arial"/>
        <w:b w:val="0"/>
        <w:color w:val="000000"/>
        <w:sz w:val="16"/>
        <w:shd w:val="clear" w:color="auto" w:fill="FFFFFF"/>
      </w:rPr>
      <w:t xml:space="preserve"> of that product or entity by CMS or HHS. </w:t>
    </w:r>
    <w:r w:rsidR="00211AFD" w:rsidRPr="00211AFD">
      <w:rPr>
        <w:rStyle w:val="normaltextrun"/>
        <w:rFonts w:ascii="Arial" w:hAnsi="Arial" w:cs="Arial"/>
        <w:b w:val="0"/>
        <w:color w:val="000000"/>
        <w:sz w:val="16"/>
        <w:shd w:val="clear" w:color="auto" w:fill="FFFFFF"/>
      </w:rPr>
      <w:t>12SOW-MI/MN/WI-NH-22-95 070122</w:t>
    </w:r>
  </w:p>
  <w:bookmarkEnd w:id="0"/>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14" w:rsidRDefault="00A93214" w:rsidP="00F91247">
      <w:r>
        <w:separator/>
      </w:r>
    </w:p>
  </w:footnote>
  <w:footnote w:type="continuationSeparator" w:id="0">
    <w:p w:rsidR="00A93214" w:rsidRDefault="00A93214"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F0" w:rsidRDefault="00A8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6" name="Picture 6" descr="blue wave graphic" title="blue wa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7" name="Picture 7" descr="blue wave graphic" title="blue wa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8" name="Picture 8" descr="Superior Health Quality Alliance QIO co-branded logo" title="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descr="blue wave graphic" title="blue wave g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656B3"/>
    <w:multiLevelType w:val="hybridMultilevel"/>
    <w:tmpl w:val="A39E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3B7316"/>
    <w:multiLevelType w:val="hybridMultilevel"/>
    <w:tmpl w:val="07EC3FB4"/>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5"/>
  </w:num>
  <w:num w:numId="5">
    <w:abstractNumId w:val="18"/>
  </w:num>
  <w:num w:numId="6">
    <w:abstractNumId w:val="15"/>
  </w:num>
  <w:num w:numId="7">
    <w:abstractNumId w:val="18"/>
  </w:num>
  <w:num w:numId="8">
    <w:abstractNumId w:val="12"/>
  </w:num>
  <w:num w:numId="9">
    <w:abstractNumId w:val="16"/>
  </w:num>
  <w:num w:numId="10">
    <w:abstractNumId w:val="10"/>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81"/>
    <w:rsid w:val="0000079D"/>
    <w:rsid w:val="00015CA1"/>
    <w:rsid w:val="00036E5B"/>
    <w:rsid w:val="000441AB"/>
    <w:rsid w:val="0005103E"/>
    <w:rsid w:val="00051307"/>
    <w:rsid w:val="00055B4A"/>
    <w:rsid w:val="00074519"/>
    <w:rsid w:val="0008416D"/>
    <w:rsid w:val="00086E4D"/>
    <w:rsid w:val="000943C3"/>
    <w:rsid w:val="000A26F2"/>
    <w:rsid w:val="000A7B6C"/>
    <w:rsid w:val="000A7F65"/>
    <w:rsid w:val="000B6FDE"/>
    <w:rsid w:val="000C6E62"/>
    <w:rsid w:val="000F3A2B"/>
    <w:rsid w:val="0010076A"/>
    <w:rsid w:val="001116C9"/>
    <w:rsid w:val="00116EEC"/>
    <w:rsid w:val="0013259A"/>
    <w:rsid w:val="00153DD8"/>
    <w:rsid w:val="001727FC"/>
    <w:rsid w:val="001731D0"/>
    <w:rsid w:val="00182B5E"/>
    <w:rsid w:val="00185C54"/>
    <w:rsid w:val="00197DE8"/>
    <w:rsid w:val="001A7F83"/>
    <w:rsid w:val="001B4621"/>
    <w:rsid w:val="001B6C1A"/>
    <w:rsid w:val="001B6F66"/>
    <w:rsid w:val="001B7111"/>
    <w:rsid w:val="001C2230"/>
    <w:rsid w:val="001E00C8"/>
    <w:rsid w:val="001E1706"/>
    <w:rsid w:val="001F1C6B"/>
    <w:rsid w:val="00204CFC"/>
    <w:rsid w:val="00211AFD"/>
    <w:rsid w:val="00241EEB"/>
    <w:rsid w:val="0024351E"/>
    <w:rsid w:val="00244236"/>
    <w:rsid w:val="00275BBA"/>
    <w:rsid w:val="00277C0B"/>
    <w:rsid w:val="00290B3A"/>
    <w:rsid w:val="002B339B"/>
    <w:rsid w:val="002C39B1"/>
    <w:rsid w:val="002E6E30"/>
    <w:rsid w:val="002F1B4C"/>
    <w:rsid w:val="00300136"/>
    <w:rsid w:val="00334E0D"/>
    <w:rsid w:val="00335389"/>
    <w:rsid w:val="003562B5"/>
    <w:rsid w:val="0035682A"/>
    <w:rsid w:val="00376644"/>
    <w:rsid w:val="00377BE8"/>
    <w:rsid w:val="003833AF"/>
    <w:rsid w:val="003834DD"/>
    <w:rsid w:val="003922B7"/>
    <w:rsid w:val="003B67D0"/>
    <w:rsid w:val="003C1792"/>
    <w:rsid w:val="003E17C4"/>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3052"/>
    <w:rsid w:val="006134B8"/>
    <w:rsid w:val="00615071"/>
    <w:rsid w:val="00624C45"/>
    <w:rsid w:val="00631080"/>
    <w:rsid w:val="0063742A"/>
    <w:rsid w:val="0064136F"/>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809D9"/>
    <w:rsid w:val="00986BC8"/>
    <w:rsid w:val="009978D7"/>
    <w:rsid w:val="009A520C"/>
    <w:rsid w:val="009B08B0"/>
    <w:rsid w:val="009B4684"/>
    <w:rsid w:val="009C2DAD"/>
    <w:rsid w:val="009D1CC1"/>
    <w:rsid w:val="009E0AFA"/>
    <w:rsid w:val="009E308B"/>
    <w:rsid w:val="00A16F2A"/>
    <w:rsid w:val="00A216AF"/>
    <w:rsid w:val="00A30E64"/>
    <w:rsid w:val="00A33838"/>
    <w:rsid w:val="00A36DC3"/>
    <w:rsid w:val="00A46AB5"/>
    <w:rsid w:val="00A57337"/>
    <w:rsid w:val="00A6266E"/>
    <w:rsid w:val="00A7227A"/>
    <w:rsid w:val="00A77676"/>
    <w:rsid w:val="00A81BF0"/>
    <w:rsid w:val="00A92664"/>
    <w:rsid w:val="00A93214"/>
    <w:rsid w:val="00AC2E9C"/>
    <w:rsid w:val="00AF6A96"/>
    <w:rsid w:val="00AF7590"/>
    <w:rsid w:val="00B038D7"/>
    <w:rsid w:val="00B04217"/>
    <w:rsid w:val="00B065EC"/>
    <w:rsid w:val="00B0777E"/>
    <w:rsid w:val="00B07EED"/>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5AA0"/>
    <w:rsid w:val="00C75437"/>
    <w:rsid w:val="00C76FE5"/>
    <w:rsid w:val="00C777EA"/>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F00AD2"/>
    <w:rsid w:val="00F020F4"/>
    <w:rsid w:val="00F02B07"/>
    <w:rsid w:val="00F0588E"/>
    <w:rsid w:val="00F30AF2"/>
    <w:rsid w:val="00F35AA4"/>
    <w:rsid w:val="00F3789F"/>
    <w:rsid w:val="00F433B8"/>
    <w:rsid w:val="00F67708"/>
    <w:rsid w:val="00F91247"/>
    <w:rsid w:val="00FB0D81"/>
    <w:rsid w:val="00FB1C33"/>
    <w:rsid w:val="00FB782F"/>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91EA7A"/>
  <w15:docId w15:val="{77695E94-A46A-455D-92B4-80669F9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6"/>
    <w:qFormat/>
    <w:rsid w:val="004F64DB"/>
    <w:pPr>
      <w:numPr>
        <w:numId w:val="3"/>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c0daa3f2-deb3-4a6d-a4db-b78ebdec85d7">
      <UserInfo>
        <DisplayName>Heather Holm</DisplayName>
        <AccountId>136</AccountId>
        <AccountType/>
      </UserInfo>
      <UserInfo>
        <DisplayName>Jess King</DisplayName>
        <AccountId>219</AccountId>
        <AccountType/>
      </UserInfo>
      <UserInfo>
        <DisplayName>Gavin Bates</DisplayName>
        <AccountId>218</AccountId>
        <AccountType/>
      </UserInfo>
      <UserInfo>
        <DisplayName>Jessica Postema</DisplayName>
        <AccountId>83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AE9F4FD2B264A8EEA2A15822000DD" ma:contentTypeVersion="13" ma:contentTypeDescription="Create a new document." ma:contentTypeScope="" ma:versionID="9be2ccf36396d56efa0df72cf3110b8e">
  <xsd:schema xmlns:xsd="http://www.w3.org/2001/XMLSchema" xmlns:xs="http://www.w3.org/2001/XMLSchema" xmlns:p="http://schemas.microsoft.com/office/2006/metadata/properties" xmlns:ns2="5f19cb2b-1ada-4e6b-b408-e05830e3bf18" xmlns:ns3="c0daa3f2-deb3-4a6d-a4db-b78ebdec85d7" targetNamespace="http://schemas.microsoft.com/office/2006/metadata/properties" ma:root="true" ma:fieldsID="92fd609999e598242e0c39da11fd59f8" ns2:_="" ns3:_="">
    <xsd:import namespace="5f19cb2b-1ada-4e6b-b408-e05830e3bf18"/>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9cb2b-1ada-4e6b-b408-e05830e3b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2.xml><?xml version="1.0" encoding="utf-8"?>
<ds:datastoreItem xmlns:ds="http://schemas.openxmlformats.org/officeDocument/2006/customXml" ds:itemID="{26358032-758C-443C-81A6-7D8F80557685}">
  <ds:schemaRefs>
    <ds:schemaRef ds:uri="http://schemas.microsoft.com/office/2006/documentManagement/types"/>
    <ds:schemaRef ds:uri="http://purl.org/dc/terms/"/>
    <ds:schemaRef ds:uri="http://schemas.openxmlformats.org/package/2006/metadata/core-properties"/>
    <ds:schemaRef ds:uri="http://purl.org/dc/dcmitype/"/>
    <ds:schemaRef ds:uri="5f19cb2b-1ada-4e6b-b408-e05830e3bf18"/>
    <ds:schemaRef ds:uri="http://purl.org/dc/elements/1.1/"/>
    <ds:schemaRef ds:uri="http://schemas.microsoft.com/office/2006/metadata/properties"/>
    <ds:schemaRef ds:uri="http://schemas.microsoft.com/office/infopath/2007/PartnerControls"/>
    <ds:schemaRef ds:uri="c0daa3f2-deb3-4a6d-a4db-b78ebdec85d7"/>
    <ds:schemaRef ds:uri="http://www.w3.org/XML/1998/namespace"/>
  </ds:schemaRefs>
</ds:datastoreItem>
</file>

<file path=customXml/itemProps3.xml><?xml version="1.0" encoding="utf-8"?>
<ds:datastoreItem xmlns:ds="http://schemas.openxmlformats.org/officeDocument/2006/customXml" ds:itemID="{2044FE94-5209-40A9-BF3F-61892FFFC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9cb2b-1ada-4e6b-b408-e05830e3bf18"/>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CBEFD-1C96-4898-A5E6-DAFFB351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Superior HealthTemplate Layout</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HealthTemplate Layout</dc:title>
  <dc:creator>Mary Kay Adams-Edgette</dc:creator>
  <cp:lastModifiedBy>Sarah Altermatt</cp:lastModifiedBy>
  <cp:revision>3</cp:revision>
  <cp:lastPrinted>2019-11-22T16:51:00Z</cp:lastPrinted>
  <dcterms:created xsi:type="dcterms:W3CDTF">2022-07-01T14:32:00Z</dcterms:created>
  <dcterms:modified xsi:type="dcterms:W3CDTF">2022-07-05T19:41:00Z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0x010100BC7AE9F4FD2B264A8EEA2A15822000DD</vt:lpwstr>
  </property>
</Properties>
</file>