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F6B" w:rsidRDefault="00DD2F6B" w:rsidP="0008416D">
      <w:pPr>
        <w:pStyle w:val="Title"/>
      </w:pPr>
    </w:p>
    <w:p w:rsidR="00C76FE5" w:rsidRPr="00624C45" w:rsidRDefault="002670E5" w:rsidP="0008416D">
      <w:pPr>
        <w:pStyle w:val="Title"/>
      </w:pPr>
      <w:r>
        <w:t>Action Plan Worksheet</w:t>
      </w:r>
    </w:p>
    <w:p w:rsidR="00C76FE5" w:rsidRDefault="002670E5" w:rsidP="000943C3">
      <w:pPr>
        <w:pStyle w:val="Heading1-green"/>
      </w:pPr>
      <w:r>
        <w:t>Infection Prevention and Control Staff Training</w:t>
      </w:r>
    </w:p>
    <w:p w:rsidR="00C76FE5" w:rsidRDefault="00C76FE5" w:rsidP="00C76FE5">
      <w:pPr>
        <w:jc w:val="center"/>
      </w:pPr>
    </w:p>
    <w:p w:rsidR="00C76FE5" w:rsidRPr="00A9485E" w:rsidRDefault="002670E5" w:rsidP="000943C3">
      <w:pPr>
        <w:pStyle w:val="Heading1"/>
      </w:pPr>
      <w:r>
        <w:t>How to Use</w:t>
      </w:r>
    </w:p>
    <w:p w:rsidR="00FF6794" w:rsidRDefault="002670E5" w:rsidP="002670E5">
      <w:r w:rsidRPr="002670E5">
        <w:t>Use this worksheet to identify and implement actions to ensure all staff receive annual infection prevention and control training.  Note that the items in each column are suggestions. Resources to assist in planning and implementation are included in this worksheet.</w:t>
      </w:r>
    </w:p>
    <w:p w:rsidR="00DD14DB" w:rsidRDefault="00DD14DB" w:rsidP="00FF6794"/>
    <w:p w:rsidR="00DD14DB" w:rsidRDefault="002670E5" w:rsidP="00FF6794">
      <w:r>
        <w:t>Resources</w:t>
      </w:r>
    </w:p>
    <w:p w:rsidR="002670E5" w:rsidRDefault="002670E5" w:rsidP="002670E5">
      <w:pPr>
        <w:pStyle w:val="ListParagraph"/>
        <w:numPr>
          <w:ilvl w:val="0"/>
          <w:numId w:val="23"/>
        </w:numPr>
      </w:pPr>
      <w:r>
        <w:t xml:space="preserve">The Centers for Medicare &amp; Medicaid Services (CMS) </w:t>
      </w:r>
      <w:hyperlink r:id="rId12" w:history="1">
        <w:r w:rsidRPr="002670E5">
          <w:rPr>
            <w:rStyle w:val="Hyperlink"/>
          </w:rPr>
          <w:t>State Operations Manual Appendix PP</w:t>
        </w:r>
      </w:hyperlink>
      <w:r>
        <w:t xml:space="preserve">. See F945 for nursing home infection prevention and control (IPC) training requirements. </w:t>
      </w:r>
    </w:p>
    <w:p w:rsidR="002670E5" w:rsidRDefault="002670E5" w:rsidP="002670E5">
      <w:pPr>
        <w:pStyle w:val="ListParagraph"/>
        <w:numPr>
          <w:ilvl w:val="0"/>
          <w:numId w:val="23"/>
        </w:numPr>
      </w:pPr>
      <w:r>
        <w:t>IPC Training Suggestions:</w:t>
      </w:r>
    </w:p>
    <w:p w:rsidR="002670E5" w:rsidRDefault="00C55471" w:rsidP="002670E5">
      <w:pPr>
        <w:pStyle w:val="ListParagraph"/>
        <w:numPr>
          <w:ilvl w:val="1"/>
          <w:numId w:val="23"/>
        </w:numPr>
      </w:pPr>
      <w:hyperlink r:id="rId13" w:history="1">
        <w:r w:rsidR="002670E5">
          <w:rPr>
            <w:rStyle w:val="Hyperlink"/>
          </w:rPr>
          <w:t>Quality, Safety &amp; Education Portal (QSEP) - Driving Healthcare Quality</w:t>
        </w:r>
      </w:hyperlink>
      <w:r w:rsidR="002670E5">
        <w:br/>
        <w:t>This is free and is a preferred training option for Medicare providers. These modules include many infection prevention and control topics:</w:t>
      </w:r>
    </w:p>
    <w:p w:rsidR="002670E5" w:rsidRDefault="002670E5" w:rsidP="002670E5">
      <w:pPr>
        <w:pStyle w:val="ListParagraph"/>
        <w:numPr>
          <w:ilvl w:val="2"/>
          <w:numId w:val="25"/>
        </w:numPr>
      </w:pPr>
      <w:r>
        <w:t xml:space="preserve"> CMS Targeted COVID 19 Training for Nursing Home Staff </w:t>
      </w:r>
    </w:p>
    <w:p w:rsidR="002670E5" w:rsidRDefault="002670E5" w:rsidP="002670E5">
      <w:pPr>
        <w:pStyle w:val="ListParagraph"/>
        <w:numPr>
          <w:ilvl w:val="2"/>
          <w:numId w:val="25"/>
        </w:numPr>
      </w:pPr>
      <w:r>
        <w:t xml:space="preserve"> CMS Targeted COVID 19 Training for Nursing Home Management</w:t>
      </w:r>
    </w:p>
    <w:p w:rsidR="002670E5" w:rsidRDefault="002670E5" w:rsidP="00AB76D4">
      <w:pPr>
        <w:pStyle w:val="ListParagraph"/>
        <w:numPr>
          <w:ilvl w:val="1"/>
          <w:numId w:val="25"/>
        </w:numPr>
      </w:pPr>
      <w:r>
        <w:t xml:space="preserve">Centers for Disease Control and Prevention (CDC), </w:t>
      </w:r>
      <w:hyperlink r:id="rId14" w:history="1">
        <w:r>
          <w:rPr>
            <w:rStyle w:val="Hyperlink"/>
          </w:rPr>
          <w:t>Project Firstline Infection Control Training</w:t>
        </w:r>
      </w:hyperlink>
      <w:r>
        <w:t xml:space="preserve"> </w:t>
      </w:r>
      <w:r>
        <w:br/>
        <w:t>Included is a facilitator guide to assist in how to present information to your team. Many facilities that do not have a specific Learning Management System, such as Relias, or Healthcare Academy, use this platform along with QSEP.</w:t>
      </w:r>
    </w:p>
    <w:p w:rsidR="002670E5" w:rsidRDefault="002670E5" w:rsidP="006258D7">
      <w:pPr>
        <w:pStyle w:val="ListParagraph"/>
        <w:numPr>
          <w:ilvl w:val="1"/>
          <w:numId w:val="23"/>
        </w:numPr>
      </w:pPr>
      <w:r>
        <w:t xml:space="preserve">Superior Health Quality Alliance, </w:t>
      </w:r>
      <w:hyperlink r:id="rId15" w:history="1">
        <w:r w:rsidRPr="002670E5">
          <w:rPr>
            <w:rStyle w:val="Hyperlink"/>
          </w:rPr>
          <w:t>Front Line Forces</w:t>
        </w:r>
      </w:hyperlink>
      <w:r>
        <w:br/>
        <w:t xml:space="preserve">This is a series of educational materials created specifically for direct-care workers in a variety of settings. The short modules can be shared with your team and focus on topics that present higher risk to your population including many infection prevention and control topics. Most modules include questions to test competence. </w:t>
      </w:r>
    </w:p>
    <w:p w:rsidR="00DD14DB" w:rsidRDefault="00DD14DB" w:rsidP="00FF6794"/>
    <w:p w:rsidR="00DD14DB" w:rsidRDefault="00DD14DB" w:rsidP="00FF6794"/>
    <w:p w:rsidR="00DD14DB" w:rsidRDefault="00DD14DB" w:rsidP="00FF6794"/>
    <w:p w:rsidR="00DD14DB" w:rsidRDefault="00DD14DB" w:rsidP="00631080"/>
    <w:p w:rsidR="00D51E8A" w:rsidRDefault="00D51E8A" w:rsidP="007130BD">
      <w:pPr>
        <w:ind w:left="540" w:hanging="540"/>
      </w:pPr>
    </w:p>
    <w:p w:rsidR="00D51E8A" w:rsidRDefault="00D51E8A" w:rsidP="00631080"/>
    <w:p w:rsidR="00DD14DB" w:rsidRDefault="00DD14DB" w:rsidP="00FF6794"/>
    <w:p w:rsidR="00DD14DB" w:rsidRDefault="00DD14DB" w:rsidP="00FF6794"/>
    <w:p w:rsidR="002670E5" w:rsidRDefault="002670E5" w:rsidP="002670E5">
      <w:pPr>
        <w:pStyle w:val="Heading1"/>
      </w:pPr>
      <w:r>
        <w:lastRenderedPageBreak/>
        <w:t xml:space="preserve">Action Plan </w:t>
      </w:r>
    </w:p>
    <w:p w:rsidR="00D25FE5" w:rsidRPr="00D25FE5" w:rsidRDefault="00D25FE5" w:rsidP="00D25FE5"/>
    <w:tbl>
      <w:tblPr>
        <w:tblStyle w:val="TableGrid"/>
        <w:tblW w:w="13950" w:type="dxa"/>
        <w:tblInd w:w="-275" w:type="dxa"/>
        <w:tblLook w:val="04A0" w:firstRow="1" w:lastRow="0" w:firstColumn="1" w:lastColumn="0" w:noHBand="0" w:noVBand="1"/>
        <w:tblCaption w:val="Action Plan table"/>
      </w:tblPr>
      <w:tblGrid>
        <w:gridCol w:w="2675"/>
        <w:gridCol w:w="2400"/>
        <w:gridCol w:w="1855"/>
        <w:gridCol w:w="2070"/>
        <w:gridCol w:w="4950"/>
      </w:tblGrid>
      <w:tr w:rsidR="002670E5" w:rsidRPr="00B07EED" w:rsidTr="0059647E">
        <w:trPr>
          <w:trHeight w:val="300"/>
          <w:tblHeader/>
        </w:trPr>
        <w:tc>
          <w:tcPr>
            <w:tcW w:w="2675" w:type="dxa"/>
            <w:shd w:val="clear" w:color="auto" w:fill="00539B" w:themeFill="accent1"/>
            <w:vAlign w:val="center"/>
          </w:tcPr>
          <w:p w:rsidR="002670E5" w:rsidRPr="00B07EED" w:rsidRDefault="002670E5" w:rsidP="0059647E">
            <w:pPr>
              <w:pStyle w:val="BasicParagraph"/>
              <w:jc w:val="center"/>
              <w:rPr>
                <w:b/>
                <w:bCs/>
                <w:color w:val="FFFFFF" w:themeColor="background1"/>
                <w:sz w:val="24"/>
                <w:szCs w:val="24"/>
              </w:rPr>
            </w:pPr>
            <w:r w:rsidRPr="00B07EED">
              <w:rPr>
                <w:b/>
                <w:bCs/>
                <w:color w:val="FFFFFF" w:themeColor="background1"/>
                <w:sz w:val="24"/>
                <w:szCs w:val="24"/>
              </w:rPr>
              <w:t xml:space="preserve">Goal: </w:t>
            </w:r>
            <w:r w:rsidRPr="00B07EED">
              <w:rPr>
                <w:b/>
                <w:bCs/>
                <w:color w:val="FFFFFF" w:themeColor="background1"/>
                <w:sz w:val="24"/>
                <w:szCs w:val="24"/>
              </w:rPr>
              <w:br/>
              <w:t>What are we trying to accomplish?</w:t>
            </w:r>
          </w:p>
        </w:tc>
        <w:tc>
          <w:tcPr>
            <w:tcW w:w="2400" w:type="dxa"/>
            <w:shd w:val="clear" w:color="auto" w:fill="00539B" w:themeFill="accent1"/>
            <w:vAlign w:val="center"/>
          </w:tcPr>
          <w:p w:rsidR="002670E5" w:rsidRPr="00B07EED" w:rsidRDefault="002670E5" w:rsidP="0059647E">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1855" w:type="dxa"/>
            <w:shd w:val="clear" w:color="auto" w:fill="00539B" w:themeFill="accent1"/>
            <w:vAlign w:val="center"/>
          </w:tcPr>
          <w:p w:rsidR="002670E5" w:rsidRPr="00B07EED" w:rsidRDefault="002670E5" w:rsidP="0059647E">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070" w:type="dxa"/>
            <w:shd w:val="clear" w:color="auto" w:fill="00539B" w:themeFill="accent1"/>
            <w:vAlign w:val="center"/>
          </w:tcPr>
          <w:p w:rsidR="002670E5" w:rsidRPr="00B07EED" w:rsidRDefault="002670E5" w:rsidP="0059647E">
            <w:pPr>
              <w:pStyle w:val="BasicParagraph"/>
              <w:jc w:val="center"/>
              <w:rPr>
                <w:b/>
                <w:bCs/>
                <w:color w:val="FFFFFF" w:themeColor="background1"/>
                <w:sz w:val="24"/>
                <w:szCs w:val="24"/>
              </w:rPr>
            </w:pPr>
            <w:r w:rsidRPr="00B07EED">
              <w:rPr>
                <w:b/>
                <w:bCs/>
                <w:color w:val="FFFFFF" w:themeColor="background1"/>
                <w:sz w:val="24"/>
                <w:szCs w:val="24"/>
              </w:rPr>
              <w:t>When will the work be completed?</w:t>
            </w:r>
          </w:p>
        </w:tc>
        <w:tc>
          <w:tcPr>
            <w:tcW w:w="4950" w:type="dxa"/>
            <w:shd w:val="clear" w:color="auto" w:fill="00539B" w:themeFill="accent1"/>
            <w:vAlign w:val="center"/>
          </w:tcPr>
          <w:p w:rsidR="002670E5" w:rsidRPr="00B07EED" w:rsidRDefault="002670E5" w:rsidP="0059647E">
            <w:pPr>
              <w:pStyle w:val="BasicParagraph"/>
              <w:jc w:val="center"/>
              <w:rPr>
                <w:b/>
                <w:bCs/>
                <w:color w:val="FFFFFF" w:themeColor="background1"/>
                <w:sz w:val="24"/>
                <w:szCs w:val="24"/>
              </w:rPr>
            </w:pPr>
            <w:r w:rsidRPr="00B07EED">
              <w:rPr>
                <w:b/>
                <w:bCs/>
                <w:color w:val="FFFFFF" w:themeColor="background1"/>
                <w:sz w:val="24"/>
                <w:szCs w:val="24"/>
              </w:rPr>
              <w:t>Measure:</w:t>
            </w:r>
            <w:r w:rsidRPr="00B07EED">
              <w:rPr>
                <w:b/>
                <w:bCs/>
                <w:color w:val="FFFFFF" w:themeColor="background1"/>
                <w:sz w:val="24"/>
                <w:szCs w:val="24"/>
              </w:rPr>
              <w:br/>
              <w:t>What can we measure to show the actions lead to an improvement?</w:t>
            </w:r>
          </w:p>
        </w:tc>
      </w:tr>
      <w:tr w:rsidR="002670E5" w:rsidRPr="00D25FE5" w:rsidTr="0059647E">
        <w:trPr>
          <w:trHeight w:val="1440"/>
        </w:trPr>
        <w:tc>
          <w:tcPr>
            <w:tcW w:w="2675" w:type="dxa"/>
          </w:tcPr>
          <w:p w:rsidR="002670E5" w:rsidRPr="00D25FE5" w:rsidRDefault="002670E5" w:rsidP="0059647E">
            <w:pPr>
              <w:pStyle w:val="BasicParagraph"/>
              <w:rPr>
                <w:rFonts w:eastAsia="Arial"/>
                <w:b/>
                <w:bCs/>
                <w:color w:val="000000" w:themeColor="text1"/>
              </w:rPr>
            </w:pPr>
            <w:r w:rsidRPr="00D25FE5">
              <w:t>100% of nursing home staff will complete annual Infection Prevention and Control (IPC) training.</w:t>
            </w:r>
          </w:p>
        </w:tc>
        <w:tc>
          <w:tcPr>
            <w:tcW w:w="2400" w:type="dxa"/>
          </w:tcPr>
          <w:p w:rsidR="002670E5" w:rsidRPr="00D25FE5" w:rsidRDefault="002670E5" w:rsidP="0059647E">
            <w:pPr>
              <w:pStyle w:val="BasicParagraph"/>
              <w:rPr>
                <w:rFonts w:eastAsia="Arial"/>
                <w:color w:val="000000" w:themeColor="text1"/>
              </w:rPr>
            </w:pPr>
            <w:r w:rsidRPr="00D25FE5">
              <w:t>Choose evidence-based IPC training source(s)</w:t>
            </w:r>
          </w:p>
        </w:tc>
        <w:tc>
          <w:tcPr>
            <w:tcW w:w="1855" w:type="dxa"/>
          </w:tcPr>
          <w:p w:rsidR="002670E5" w:rsidRPr="00D25FE5" w:rsidRDefault="002670E5" w:rsidP="0059647E">
            <w:pPr>
              <w:spacing w:line="288" w:lineRule="auto"/>
              <w:rPr>
                <w:rFonts w:ascii="Arial" w:eastAsia="Arial" w:hAnsi="Arial" w:cs="Arial"/>
                <w:sz w:val="20"/>
                <w:szCs w:val="20"/>
              </w:rPr>
            </w:pPr>
          </w:p>
        </w:tc>
        <w:tc>
          <w:tcPr>
            <w:tcW w:w="2070" w:type="dxa"/>
          </w:tcPr>
          <w:p w:rsidR="002670E5" w:rsidRPr="00D25FE5" w:rsidRDefault="002670E5" w:rsidP="0059647E">
            <w:pPr>
              <w:pStyle w:val="BasicParagraph"/>
              <w:rPr>
                <w:rFonts w:eastAsia="Arial"/>
                <w:color w:val="000000" w:themeColor="text1"/>
              </w:rPr>
            </w:pPr>
            <w:r w:rsidRPr="00D25FE5">
              <w:rPr>
                <w:rFonts w:eastAsia="Arial"/>
                <w:color w:val="000000" w:themeColor="text1"/>
              </w:rPr>
              <w:t>Ongoing</w:t>
            </w:r>
          </w:p>
        </w:tc>
        <w:tc>
          <w:tcPr>
            <w:tcW w:w="4950" w:type="dxa"/>
          </w:tcPr>
          <w:p w:rsidR="002670E5" w:rsidRPr="00D25FE5" w:rsidRDefault="002670E5" w:rsidP="0059647E">
            <w:pPr>
              <w:pStyle w:val="BasicParagraph"/>
              <w:rPr>
                <w:rFonts w:eastAsia="Arial"/>
                <w:color w:val="000000" w:themeColor="text1"/>
              </w:rPr>
            </w:pPr>
          </w:p>
        </w:tc>
      </w:tr>
      <w:tr w:rsidR="00D25FE5" w:rsidRPr="00D25FE5" w:rsidTr="0059647E">
        <w:trPr>
          <w:trHeight w:val="1440"/>
        </w:trPr>
        <w:tc>
          <w:tcPr>
            <w:tcW w:w="2675" w:type="dxa"/>
          </w:tcPr>
          <w:p w:rsidR="00D25FE5" w:rsidRPr="00D25FE5" w:rsidRDefault="00D25FE5" w:rsidP="0059647E">
            <w:pPr>
              <w:pStyle w:val="BasicParagraph"/>
            </w:pPr>
          </w:p>
        </w:tc>
        <w:tc>
          <w:tcPr>
            <w:tcW w:w="2400" w:type="dxa"/>
          </w:tcPr>
          <w:p w:rsidR="00D25FE5" w:rsidRPr="00D25FE5" w:rsidRDefault="00D25FE5" w:rsidP="0059647E">
            <w:pPr>
              <w:pStyle w:val="BasicParagraph"/>
            </w:pPr>
            <w:r w:rsidRPr="00D25FE5">
              <w:t>Communicate IPC training expectations to all staff members.</w:t>
            </w:r>
          </w:p>
        </w:tc>
        <w:tc>
          <w:tcPr>
            <w:tcW w:w="1855" w:type="dxa"/>
          </w:tcPr>
          <w:p w:rsidR="00D25FE5" w:rsidRPr="00D25FE5" w:rsidRDefault="00D25FE5" w:rsidP="0059647E">
            <w:pPr>
              <w:spacing w:line="288" w:lineRule="auto"/>
              <w:rPr>
                <w:rFonts w:ascii="Arial" w:eastAsia="Arial" w:hAnsi="Arial" w:cs="Arial"/>
                <w:sz w:val="20"/>
                <w:szCs w:val="20"/>
              </w:rPr>
            </w:pPr>
          </w:p>
        </w:tc>
        <w:tc>
          <w:tcPr>
            <w:tcW w:w="2070" w:type="dxa"/>
          </w:tcPr>
          <w:p w:rsidR="00D25FE5" w:rsidRPr="00D25FE5" w:rsidRDefault="00D25FE5" w:rsidP="0059647E">
            <w:pPr>
              <w:pStyle w:val="BasicParagraph"/>
              <w:rPr>
                <w:rFonts w:eastAsia="Arial"/>
                <w:color w:val="000000" w:themeColor="text1"/>
              </w:rPr>
            </w:pPr>
          </w:p>
        </w:tc>
        <w:tc>
          <w:tcPr>
            <w:tcW w:w="4950" w:type="dxa"/>
          </w:tcPr>
          <w:p w:rsidR="00D25FE5" w:rsidRPr="00D25FE5" w:rsidRDefault="00D25FE5" w:rsidP="00D25FE5">
            <w:pPr>
              <w:pStyle w:val="BasicParagraph"/>
            </w:pPr>
            <w:r w:rsidRPr="00D25FE5">
              <w:t>The percentage of staff who have been informed of IPC training expectations.</w:t>
            </w:r>
          </w:p>
          <w:p w:rsidR="00D25FE5" w:rsidRPr="00D25FE5" w:rsidRDefault="00D25FE5" w:rsidP="00D25FE5">
            <w:pPr>
              <w:pStyle w:val="BasicParagraph"/>
            </w:pPr>
            <w:r w:rsidRPr="00D25FE5">
              <w:rPr>
                <w:b/>
                <w:bCs/>
              </w:rPr>
              <w:t>Numerator</w:t>
            </w:r>
            <w:r w:rsidRPr="00D25FE5">
              <w:t>=The number of staff information of IPC training expectations</w:t>
            </w:r>
          </w:p>
          <w:p w:rsidR="00D25FE5" w:rsidRPr="00D25FE5" w:rsidRDefault="00D25FE5" w:rsidP="00D25FE5">
            <w:pPr>
              <w:pStyle w:val="BasicParagraph"/>
              <w:rPr>
                <w:rFonts w:eastAsia="Arial"/>
                <w:color w:val="000000" w:themeColor="text1"/>
              </w:rPr>
            </w:pPr>
            <w:r w:rsidRPr="00D25FE5">
              <w:rPr>
                <w:b/>
                <w:bCs/>
              </w:rPr>
              <w:t>Denominator</w:t>
            </w:r>
            <w:r w:rsidRPr="00D25FE5">
              <w:t xml:space="preserve">=Total number of </w:t>
            </w:r>
            <w:proofErr w:type="gramStart"/>
            <w:r w:rsidRPr="00D25FE5">
              <w:t>staff</w:t>
            </w:r>
            <w:proofErr w:type="gramEnd"/>
          </w:p>
        </w:tc>
      </w:tr>
      <w:tr w:rsidR="00D25FE5" w:rsidRPr="00D25FE5" w:rsidTr="0059647E">
        <w:trPr>
          <w:trHeight w:val="1440"/>
        </w:trPr>
        <w:tc>
          <w:tcPr>
            <w:tcW w:w="2675" w:type="dxa"/>
          </w:tcPr>
          <w:p w:rsidR="00D25FE5" w:rsidRPr="00D25FE5" w:rsidRDefault="00D25FE5" w:rsidP="0059647E">
            <w:pPr>
              <w:pStyle w:val="BasicParagraph"/>
            </w:pPr>
          </w:p>
        </w:tc>
        <w:tc>
          <w:tcPr>
            <w:tcW w:w="2400" w:type="dxa"/>
          </w:tcPr>
          <w:p w:rsidR="00D25FE5" w:rsidRPr="00D25FE5" w:rsidRDefault="00D25FE5" w:rsidP="0059647E">
            <w:pPr>
              <w:pStyle w:val="BasicParagraph"/>
            </w:pPr>
            <w:r w:rsidRPr="00D25FE5">
              <w:t>Determine/create a method to track dates that IPC training was completed for all staff members.</w:t>
            </w:r>
          </w:p>
        </w:tc>
        <w:tc>
          <w:tcPr>
            <w:tcW w:w="1855" w:type="dxa"/>
          </w:tcPr>
          <w:p w:rsidR="00D25FE5" w:rsidRPr="00D25FE5" w:rsidRDefault="00D25FE5" w:rsidP="0059647E">
            <w:pPr>
              <w:spacing w:line="288" w:lineRule="auto"/>
              <w:rPr>
                <w:rFonts w:ascii="Arial" w:eastAsia="Arial" w:hAnsi="Arial" w:cs="Arial"/>
                <w:sz w:val="20"/>
                <w:szCs w:val="20"/>
              </w:rPr>
            </w:pPr>
          </w:p>
        </w:tc>
        <w:tc>
          <w:tcPr>
            <w:tcW w:w="2070" w:type="dxa"/>
          </w:tcPr>
          <w:p w:rsidR="00D25FE5" w:rsidRPr="00D25FE5" w:rsidRDefault="00D25FE5" w:rsidP="0059647E">
            <w:pPr>
              <w:pStyle w:val="BasicParagraph"/>
              <w:rPr>
                <w:rFonts w:eastAsia="Arial"/>
                <w:color w:val="000000" w:themeColor="text1"/>
              </w:rPr>
            </w:pPr>
          </w:p>
        </w:tc>
        <w:tc>
          <w:tcPr>
            <w:tcW w:w="4950" w:type="dxa"/>
          </w:tcPr>
          <w:p w:rsidR="00D25FE5" w:rsidRPr="00D25FE5" w:rsidRDefault="00D25FE5" w:rsidP="00D25FE5">
            <w:pPr>
              <w:pStyle w:val="BasicParagraph"/>
            </w:pPr>
          </w:p>
        </w:tc>
      </w:tr>
      <w:tr w:rsidR="00D25FE5" w:rsidRPr="00D25FE5" w:rsidTr="0059647E">
        <w:trPr>
          <w:trHeight w:val="1440"/>
        </w:trPr>
        <w:tc>
          <w:tcPr>
            <w:tcW w:w="2675" w:type="dxa"/>
          </w:tcPr>
          <w:p w:rsidR="00D25FE5" w:rsidRPr="00D25FE5" w:rsidRDefault="00D25FE5" w:rsidP="0059647E">
            <w:pPr>
              <w:pStyle w:val="BasicParagraph"/>
            </w:pPr>
          </w:p>
        </w:tc>
        <w:tc>
          <w:tcPr>
            <w:tcW w:w="2400" w:type="dxa"/>
          </w:tcPr>
          <w:p w:rsidR="00D25FE5" w:rsidRPr="00D25FE5" w:rsidRDefault="00D25FE5" w:rsidP="0059647E">
            <w:pPr>
              <w:pStyle w:val="BasicParagraph"/>
            </w:pPr>
            <w:r w:rsidRPr="00D25FE5">
              <w:t>Track the percentage of staff and management who have completed IPC training within the last 12 months.</w:t>
            </w:r>
          </w:p>
        </w:tc>
        <w:tc>
          <w:tcPr>
            <w:tcW w:w="1855" w:type="dxa"/>
          </w:tcPr>
          <w:p w:rsidR="00D25FE5" w:rsidRPr="00D25FE5" w:rsidRDefault="00D25FE5" w:rsidP="0059647E">
            <w:pPr>
              <w:spacing w:line="288" w:lineRule="auto"/>
              <w:rPr>
                <w:rFonts w:ascii="Arial" w:eastAsia="Arial" w:hAnsi="Arial" w:cs="Arial"/>
                <w:sz w:val="20"/>
                <w:szCs w:val="20"/>
              </w:rPr>
            </w:pPr>
          </w:p>
        </w:tc>
        <w:tc>
          <w:tcPr>
            <w:tcW w:w="2070" w:type="dxa"/>
          </w:tcPr>
          <w:p w:rsidR="00D25FE5" w:rsidRPr="00D25FE5" w:rsidRDefault="00D25FE5" w:rsidP="0059647E">
            <w:pPr>
              <w:pStyle w:val="BasicParagraph"/>
              <w:rPr>
                <w:rFonts w:eastAsia="Arial"/>
                <w:color w:val="000000" w:themeColor="text1"/>
              </w:rPr>
            </w:pPr>
            <w:r w:rsidRPr="00D25FE5">
              <w:rPr>
                <w:rFonts w:eastAsia="Arial"/>
                <w:color w:val="000000" w:themeColor="text1"/>
              </w:rPr>
              <w:t>Monthly</w:t>
            </w:r>
          </w:p>
        </w:tc>
        <w:tc>
          <w:tcPr>
            <w:tcW w:w="4950" w:type="dxa"/>
          </w:tcPr>
          <w:p w:rsidR="00D25FE5" w:rsidRPr="00D25FE5" w:rsidRDefault="00D25FE5" w:rsidP="00D25FE5">
            <w:pPr>
              <w:pStyle w:val="BasicParagraph"/>
              <w:rPr>
                <w:b/>
                <w:bCs/>
              </w:rPr>
            </w:pPr>
            <w:r w:rsidRPr="00D25FE5">
              <w:t xml:space="preserve">The percentage of staff and management who have completed IPC training in the last 12 months </w:t>
            </w:r>
          </w:p>
          <w:p w:rsidR="00D25FE5" w:rsidRPr="00D25FE5" w:rsidRDefault="00D25FE5" w:rsidP="00D25FE5">
            <w:pPr>
              <w:pStyle w:val="BasicParagraph"/>
            </w:pPr>
            <w:r w:rsidRPr="00D25FE5">
              <w:rPr>
                <w:b/>
                <w:bCs/>
              </w:rPr>
              <w:t>Numerator=</w:t>
            </w:r>
            <w:r w:rsidRPr="00D25FE5">
              <w:t>number of staff and management who have completed IPC training within the last 12 months</w:t>
            </w:r>
          </w:p>
          <w:p w:rsidR="00D25FE5" w:rsidRPr="00D25FE5" w:rsidRDefault="00D25FE5" w:rsidP="00D25FE5">
            <w:pPr>
              <w:pStyle w:val="BasicParagraph"/>
            </w:pPr>
            <w:r w:rsidRPr="00D25FE5">
              <w:rPr>
                <w:b/>
                <w:bCs/>
              </w:rPr>
              <w:t>Denominator</w:t>
            </w:r>
            <w:r w:rsidRPr="00D25FE5">
              <w:t xml:space="preserve">=Total number of </w:t>
            </w:r>
            <w:proofErr w:type="gramStart"/>
            <w:r w:rsidRPr="00D25FE5">
              <w:t>staff</w:t>
            </w:r>
            <w:proofErr w:type="gramEnd"/>
          </w:p>
        </w:tc>
      </w:tr>
    </w:tbl>
    <w:p w:rsidR="007A6CAB" w:rsidRPr="00D25FE5" w:rsidRDefault="007A6CAB" w:rsidP="007A6CAB">
      <w:pPr>
        <w:rPr>
          <w:sz w:val="20"/>
          <w:szCs w:val="20"/>
        </w:rPr>
      </w:pPr>
    </w:p>
    <w:p w:rsidR="00055B4A" w:rsidRDefault="00055B4A" w:rsidP="007A6CAB"/>
    <w:p w:rsidR="007A6CAB" w:rsidRDefault="007A6CAB" w:rsidP="007A6CAB"/>
    <w:p w:rsidR="00A57337" w:rsidRDefault="00A57337" w:rsidP="00FF6794"/>
    <w:p w:rsidR="00A57337" w:rsidRDefault="00A57337" w:rsidP="00FF6794"/>
    <w:p w:rsidR="007A6CAB" w:rsidRDefault="007A6CAB" w:rsidP="00FF6794"/>
    <w:p w:rsidR="00CE6D36" w:rsidRPr="0008416D" w:rsidRDefault="00CE6D36" w:rsidP="00631080">
      <w:pPr>
        <w:pStyle w:val="Title"/>
        <w:jc w:val="left"/>
        <w:sectPr w:rsidR="00CE6D36" w:rsidRPr="0008416D" w:rsidSect="007130BD">
          <w:headerReference w:type="default" r:id="rId16"/>
          <w:footerReference w:type="default" r:id="rId17"/>
          <w:headerReference w:type="first" r:id="rId18"/>
          <w:footerReference w:type="first" r:id="rId19"/>
          <w:pgSz w:w="15840" w:h="12240" w:orient="landscape" w:code="1"/>
          <w:pgMar w:top="907" w:right="720" w:bottom="907" w:left="1260" w:header="1152" w:footer="144" w:gutter="0"/>
          <w:cols w:space="720"/>
          <w:noEndnote/>
          <w:titlePg/>
          <w:docGrid w:linePitch="326"/>
        </w:sectPr>
      </w:pPr>
    </w:p>
    <w:p w:rsidR="00631080" w:rsidRDefault="00631080" w:rsidP="00FC7AB6">
      <w:pPr>
        <w:ind w:left="720"/>
      </w:pPr>
    </w:p>
    <w:p w:rsidR="00631080" w:rsidRDefault="00631080" w:rsidP="00631080">
      <w:pPr>
        <w:pStyle w:val="BasicParagraph"/>
        <w:rPr>
          <w:b/>
          <w:bCs/>
        </w:rPr>
      </w:pPr>
      <w:r>
        <w:rPr>
          <w:b/>
          <w:bCs/>
        </w:rPr>
        <w:softHyphen/>
      </w:r>
      <w:r>
        <w:rPr>
          <w:b/>
          <w:bCs/>
        </w:rPr>
        <w:softHyphen/>
      </w:r>
      <w:r>
        <w:rPr>
          <w:b/>
          <w:bCs/>
        </w:rPr>
        <w:softHyphen/>
      </w:r>
    </w:p>
    <w:tbl>
      <w:tblPr>
        <w:tblStyle w:val="TableGrid"/>
        <w:tblW w:w="13950" w:type="dxa"/>
        <w:tblInd w:w="535" w:type="dxa"/>
        <w:tblLook w:val="04A0" w:firstRow="1" w:lastRow="0" w:firstColumn="1" w:lastColumn="0" w:noHBand="0" w:noVBand="1"/>
        <w:tblCaption w:val="Action Plan table"/>
      </w:tblPr>
      <w:tblGrid>
        <w:gridCol w:w="2675"/>
        <w:gridCol w:w="2400"/>
        <w:gridCol w:w="1855"/>
        <w:gridCol w:w="2070"/>
        <w:gridCol w:w="4950"/>
      </w:tblGrid>
      <w:tr w:rsidR="00FC7AB6" w:rsidRPr="00B07EED" w:rsidTr="00FC7AB6">
        <w:trPr>
          <w:trHeight w:val="300"/>
          <w:tblHeader/>
        </w:trPr>
        <w:tc>
          <w:tcPr>
            <w:tcW w:w="2675" w:type="dxa"/>
            <w:shd w:val="clear" w:color="auto" w:fill="00539B" w:themeFill="accent1"/>
            <w:vAlign w:val="center"/>
          </w:tcPr>
          <w:p w:rsidR="00FC7AB6" w:rsidRPr="00B07EED" w:rsidRDefault="00FC7AB6" w:rsidP="001166D5">
            <w:pPr>
              <w:pStyle w:val="BasicParagraph"/>
              <w:jc w:val="center"/>
              <w:rPr>
                <w:b/>
                <w:bCs/>
                <w:color w:val="FFFFFF" w:themeColor="background1"/>
                <w:sz w:val="24"/>
                <w:szCs w:val="24"/>
              </w:rPr>
            </w:pPr>
            <w:r w:rsidRPr="00B07EED">
              <w:rPr>
                <w:b/>
                <w:bCs/>
                <w:color w:val="FFFFFF" w:themeColor="background1"/>
                <w:sz w:val="24"/>
                <w:szCs w:val="24"/>
              </w:rPr>
              <w:t xml:space="preserve">Goal: </w:t>
            </w:r>
            <w:r w:rsidRPr="00B07EED">
              <w:rPr>
                <w:b/>
                <w:bCs/>
                <w:color w:val="FFFFFF" w:themeColor="background1"/>
                <w:sz w:val="24"/>
                <w:szCs w:val="24"/>
              </w:rPr>
              <w:br/>
              <w:t>What are we trying to accomplish?</w:t>
            </w:r>
          </w:p>
        </w:tc>
        <w:tc>
          <w:tcPr>
            <w:tcW w:w="2400" w:type="dxa"/>
            <w:shd w:val="clear" w:color="auto" w:fill="00539B" w:themeFill="accent1"/>
            <w:vAlign w:val="center"/>
          </w:tcPr>
          <w:p w:rsidR="00FC7AB6" w:rsidRPr="00B07EED" w:rsidRDefault="00FC7AB6" w:rsidP="001166D5">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1855" w:type="dxa"/>
            <w:shd w:val="clear" w:color="auto" w:fill="00539B" w:themeFill="accent1"/>
            <w:vAlign w:val="center"/>
          </w:tcPr>
          <w:p w:rsidR="00FC7AB6" w:rsidRPr="00B07EED" w:rsidRDefault="00FC7AB6" w:rsidP="001166D5">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070" w:type="dxa"/>
            <w:shd w:val="clear" w:color="auto" w:fill="00539B" w:themeFill="accent1"/>
            <w:vAlign w:val="center"/>
          </w:tcPr>
          <w:p w:rsidR="00FC7AB6" w:rsidRPr="00B07EED" w:rsidRDefault="00FC7AB6" w:rsidP="001166D5">
            <w:pPr>
              <w:pStyle w:val="BasicParagraph"/>
              <w:jc w:val="center"/>
              <w:rPr>
                <w:b/>
                <w:bCs/>
                <w:color w:val="FFFFFF" w:themeColor="background1"/>
                <w:sz w:val="24"/>
                <w:szCs w:val="24"/>
              </w:rPr>
            </w:pPr>
            <w:r w:rsidRPr="00B07EED">
              <w:rPr>
                <w:b/>
                <w:bCs/>
                <w:color w:val="FFFFFF" w:themeColor="background1"/>
                <w:sz w:val="24"/>
                <w:szCs w:val="24"/>
              </w:rPr>
              <w:t>When will the work be completed?</w:t>
            </w:r>
          </w:p>
        </w:tc>
        <w:tc>
          <w:tcPr>
            <w:tcW w:w="4950" w:type="dxa"/>
            <w:shd w:val="clear" w:color="auto" w:fill="00539B" w:themeFill="accent1"/>
            <w:vAlign w:val="center"/>
          </w:tcPr>
          <w:p w:rsidR="00FC7AB6" w:rsidRPr="00B07EED" w:rsidRDefault="00FC7AB6" w:rsidP="001166D5">
            <w:pPr>
              <w:pStyle w:val="BasicParagraph"/>
              <w:jc w:val="center"/>
              <w:rPr>
                <w:b/>
                <w:bCs/>
                <w:color w:val="FFFFFF" w:themeColor="background1"/>
                <w:sz w:val="24"/>
                <w:szCs w:val="24"/>
              </w:rPr>
            </w:pPr>
            <w:r w:rsidRPr="00B07EED">
              <w:rPr>
                <w:b/>
                <w:bCs/>
                <w:color w:val="FFFFFF" w:themeColor="background1"/>
                <w:sz w:val="24"/>
                <w:szCs w:val="24"/>
              </w:rPr>
              <w:t>Measure:</w:t>
            </w:r>
            <w:r w:rsidRPr="00B07EED">
              <w:rPr>
                <w:b/>
                <w:bCs/>
                <w:color w:val="FFFFFF" w:themeColor="background1"/>
                <w:sz w:val="24"/>
                <w:szCs w:val="24"/>
              </w:rPr>
              <w:br/>
              <w:t>What can we measure to show the actions lead to an improvement?</w:t>
            </w:r>
          </w:p>
        </w:tc>
      </w:tr>
      <w:tr w:rsidR="00FC7AB6" w:rsidRPr="00D25FE5" w:rsidTr="00FC7AB6">
        <w:trPr>
          <w:trHeight w:val="1440"/>
        </w:trPr>
        <w:tc>
          <w:tcPr>
            <w:tcW w:w="2675" w:type="dxa"/>
          </w:tcPr>
          <w:p w:rsidR="00FC7AB6" w:rsidRPr="00D25FE5" w:rsidRDefault="00FC7AB6" w:rsidP="001166D5">
            <w:pPr>
              <w:pStyle w:val="BasicParagraph"/>
            </w:pPr>
          </w:p>
        </w:tc>
        <w:tc>
          <w:tcPr>
            <w:tcW w:w="2400" w:type="dxa"/>
          </w:tcPr>
          <w:p w:rsidR="00FC7AB6" w:rsidRPr="00D25FE5" w:rsidRDefault="00FC7AB6" w:rsidP="001166D5">
            <w:pPr>
              <w:pStyle w:val="BasicParagraph"/>
            </w:pPr>
            <w:r w:rsidRPr="00D25FE5">
              <w:t>Report results at monthly QAA/QAPI meetings. Determine if there are common barriers to completing IPC training, complete RCA as needed, and change processes as necessary.</w:t>
            </w:r>
          </w:p>
        </w:tc>
        <w:tc>
          <w:tcPr>
            <w:tcW w:w="1855" w:type="dxa"/>
          </w:tcPr>
          <w:p w:rsidR="00FC7AB6" w:rsidRPr="00D25FE5" w:rsidRDefault="00FC7AB6" w:rsidP="001166D5">
            <w:pPr>
              <w:spacing w:line="288" w:lineRule="auto"/>
              <w:rPr>
                <w:rFonts w:ascii="Arial" w:eastAsia="Arial" w:hAnsi="Arial" w:cs="Arial"/>
                <w:sz w:val="20"/>
                <w:szCs w:val="20"/>
              </w:rPr>
            </w:pPr>
          </w:p>
        </w:tc>
        <w:tc>
          <w:tcPr>
            <w:tcW w:w="2070" w:type="dxa"/>
          </w:tcPr>
          <w:p w:rsidR="00FC7AB6" w:rsidRPr="00D25FE5" w:rsidRDefault="00FC7AB6" w:rsidP="001166D5">
            <w:pPr>
              <w:pStyle w:val="BasicParagraph"/>
              <w:rPr>
                <w:rFonts w:eastAsia="Arial"/>
                <w:color w:val="000000" w:themeColor="text1"/>
              </w:rPr>
            </w:pPr>
            <w:r w:rsidRPr="00D25FE5">
              <w:rPr>
                <w:rFonts w:eastAsia="Arial"/>
                <w:color w:val="000000" w:themeColor="text1"/>
              </w:rPr>
              <w:t>Monthly</w:t>
            </w:r>
          </w:p>
        </w:tc>
        <w:tc>
          <w:tcPr>
            <w:tcW w:w="4950" w:type="dxa"/>
          </w:tcPr>
          <w:p w:rsidR="00FC7AB6" w:rsidRPr="00D25FE5" w:rsidRDefault="00FC7AB6" w:rsidP="001166D5">
            <w:pPr>
              <w:pStyle w:val="BasicParagraph"/>
              <w:rPr>
                <w:b/>
                <w:bCs/>
              </w:rPr>
            </w:pPr>
            <w:r w:rsidRPr="00D25FE5">
              <w:t xml:space="preserve">The percentage of staff and management who have completed IPC training in the last 12 months </w:t>
            </w:r>
          </w:p>
          <w:p w:rsidR="00FC7AB6" w:rsidRPr="00D25FE5" w:rsidRDefault="00FC7AB6" w:rsidP="001166D5">
            <w:pPr>
              <w:pStyle w:val="BasicParagraph"/>
            </w:pPr>
            <w:r w:rsidRPr="00D25FE5">
              <w:rPr>
                <w:b/>
                <w:bCs/>
              </w:rPr>
              <w:t>Numerator=</w:t>
            </w:r>
            <w:r w:rsidRPr="00D25FE5">
              <w:t>number of staff and management who have completed IPC training within the last 12 months</w:t>
            </w:r>
          </w:p>
          <w:p w:rsidR="00FC7AB6" w:rsidRPr="00D25FE5" w:rsidRDefault="00FC7AB6" w:rsidP="001166D5">
            <w:pPr>
              <w:pStyle w:val="BasicParagraph"/>
            </w:pPr>
            <w:r w:rsidRPr="00D25FE5">
              <w:rPr>
                <w:b/>
                <w:bCs/>
              </w:rPr>
              <w:t>Denominator</w:t>
            </w:r>
            <w:r w:rsidRPr="00D25FE5">
              <w:t xml:space="preserve">=Total number of </w:t>
            </w:r>
            <w:proofErr w:type="gramStart"/>
            <w:r w:rsidRPr="00D25FE5">
              <w:t>staff</w:t>
            </w:r>
            <w:proofErr w:type="gramEnd"/>
          </w:p>
        </w:tc>
      </w:tr>
    </w:tbl>
    <w:p w:rsidR="00631080" w:rsidRPr="00FB1C33" w:rsidRDefault="00631080" w:rsidP="00FF6794">
      <w:bookmarkStart w:id="0" w:name="_GoBack"/>
      <w:bookmarkEnd w:id="0"/>
    </w:p>
    <w:sectPr w:rsidR="00631080" w:rsidRPr="00FB1C33" w:rsidSect="00CA6569">
      <w:headerReference w:type="default" r:id="rId20"/>
      <w:footerReference w:type="default" r:id="rId21"/>
      <w:pgSz w:w="15840" w:h="12240" w:orient="landscape" w:code="1"/>
      <w:pgMar w:top="907" w:right="720" w:bottom="907" w:left="720" w:header="1152"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0E5" w:rsidRDefault="002670E5" w:rsidP="00F91247">
      <w:r>
        <w:separator/>
      </w:r>
    </w:p>
  </w:endnote>
  <w:endnote w:type="continuationSeparator" w:id="0">
    <w:p w:rsidR="002670E5" w:rsidRDefault="002670E5"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A93214" w:rsidP="00A93214">
    <w:pPr>
      <w:pStyle w:val="Header"/>
      <w:rPr>
        <w:b/>
        <w:color w:val="00539B"/>
        <w:sz w:val="18"/>
      </w:rPr>
    </w:pPr>
  </w:p>
  <w:p w:rsidR="00A93214" w:rsidRDefault="00A93214" w:rsidP="00CA6569">
    <w:pPr>
      <w:pStyle w:val="BasicParagraph"/>
      <w:tabs>
        <w:tab w:val="left" w:pos="3104"/>
      </w:tabs>
      <w:jc w:val="center"/>
      <w:rPr>
        <w:b/>
        <w:color w:val="00539B"/>
        <w:sz w:val="18"/>
      </w:rPr>
    </w:pPr>
    <w:r>
      <w:rPr>
        <w:b/>
        <w:noProof/>
        <w:color w:val="00539B"/>
        <w:sz w:val="18"/>
      </w:rPr>
      <mc:AlternateContent>
        <mc:Choice Requires="wps">
          <w:drawing>
            <wp:anchor distT="0" distB="0" distL="114300" distR="114300" simplePos="0" relativeHeight="251670528" behindDoc="0" locked="0" layoutInCell="1" allowOverlap="1" wp14:anchorId="043BFD1E" wp14:editId="0C6A14A2">
              <wp:simplePos x="0" y="0"/>
              <wp:positionH relativeFrom="margin">
                <wp:align>right</wp:align>
              </wp:positionH>
              <wp:positionV relativeFrom="paragraph">
                <wp:posOffset>54610</wp:posOffset>
              </wp:positionV>
              <wp:extent cx="9118600" cy="12700"/>
              <wp:effectExtent l="19050" t="19050" r="25400" b="25400"/>
              <wp:wrapNone/>
              <wp:docPr id="30" name="Straight Connector 30" title="line"/>
              <wp:cNvGraphicFramePr/>
              <a:graphic xmlns:a="http://schemas.openxmlformats.org/drawingml/2006/main">
                <a:graphicData uri="http://schemas.microsoft.com/office/word/2010/wordprocessingShape">
                  <wps:wsp>
                    <wps:cNvCnPr/>
                    <wps:spPr>
                      <a:xfrm>
                        <a:off x="0" y="0"/>
                        <a:ext cx="9118600" cy="1270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C3221" id="Straight Connector 30" o:spid="_x0000_s1026" alt="Title: line"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6.8pt,4.3pt" to="1384.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" strokecolor="#6d8d24" strokeweight="3pt">
              <w10:wrap anchorx="margin"/>
            </v:line>
          </w:pict>
        </mc:Fallback>
      </mc:AlternateContent>
    </w:r>
  </w:p>
  <w:p w:rsidR="00A93214" w:rsidRPr="0060482D" w:rsidRDefault="00A93214" w:rsidP="00CA6569">
    <w:pPr>
      <w:pStyle w:val="BasicParagraph"/>
      <w:spacing w:after="120" w:line="240" w:lineRule="auto"/>
      <w:jc w:val="center"/>
      <w:rPr>
        <w:b/>
        <w:color w:val="00539B"/>
        <w:spacing w:val="-4"/>
        <w:sz w:val="18"/>
        <w:szCs w:val="18"/>
      </w:rPr>
    </w:pPr>
    <w:r w:rsidRPr="006F0028">
      <w:rPr>
        <w:b/>
        <w:color w:val="00539B"/>
        <w:sz w:val="18"/>
        <w:szCs w:val="18"/>
      </w:rPr>
      <w:t>Superior Health Quality Alliance   |    833-821-7472   |   superiorhealthqa.org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A93214" w:rsidP="00A93214">
    <w:pPr>
      <w:pStyle w:val="BasicParagraph"/>
      <w:jc w:val="center"/>
      <w:rPr>
        <w:b/>
        <w:color w:val="00539B"/>
        <w:sz w:val="18"/>
      </w:rPr>
    </w:pPr>
  </w:p>
  <w:p w:rsidR="00A93214" w:rsidRDefault="00CA6569" w:rsidP="00A93214">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67456" behindDoc="0" locked="0" layoutInCell="1" allowOverlap="1" wp14:anchorId="1FF61D59" wp14:editId="3FD09F05">
              <wp:simplePos x="0" y="0"/>
              <wp:positionH relativeFrom="margin">
                <wp:align>right</wp:align>
              </wp:positionH>
              <wp:positionV relativeFrom="paragraph">
                <wp:posOffset>54610</wp:posOffset>
              </wp:positionV>
              <wp:extent cx="9175750" cy="31750"/>
              <wp:effectExtent l="19050" t="19050" r="25400" b="25400"/>
              <wp:wrapNone/>
              <wp:docPr id="3" name="Straight Connector 3" title="line"/>
              <wp:cNvGraphicFramePr/>
              <a:graphic xmlns:a="http://schemas.openxmlformats.org/drawingml/2006/main">
                <a:graphicData uri="http://schemas.microsoft.com/office/word/2010/wordprocessingShape">
                  <wps:wsp>
                    <wps:cNvCnPr/>
                    <wps:spPr>
                      <a:xfrm>
                        <a:off x="0" y="0"/>
                        <a:ext cx="9175750" cy="3175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76D7A" id="Straight Connector 3" o:spid="_x0000_s1026" alt="Title: line"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71.3pt,4.3pt" to="1393.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" strokecolor="#6d8d24" strokeweight="3pt">
              <w10:wrap anchorx="margin"/>
            </v:line>
          </w:pict>
        </mc:Fallback>
      </mc:AlternateContent>
    </w:r>
    <w:r w:rsidR="00A93214">
      <w:rPr>
        <w:b/>
        <w:color w:val="00539B"/>
        <w:sz w:val="18"/>
      </w:rPr>
      <w:tab/>
    </w:r>
  </w:p>
  <w:p w:rsidR="00A93214" w:rsidRPr="00631080" w:rsidRDefault="00A93214" w:rsidP="00631080">
    <w:pPr>
      <w:pStyle w:val="BasicParagraph"/>
      <w:spacing w:after="120" w:line="240" w:lineRule="auto"/>
      <w:jc w:val="center"/>
      <w:rPr>
        <w:b/>
        <w:color w:val="00539B"/>
        <w:spacing w:val="-4"/>
        <w:sz w:val="18"/>
        <w:szCs w:val="18"/>
      </w:rPr>
    </w:pPr>
    <w:r w:rsidRPr="006F0028">
      <w:rPr>
        <w:b/>
        <w:color w:val="00539B"/>
        <w:sz w:val="18"/>
        <w:szCs w:val="18"/>
      </w:rPr>
      <w:t>S</w:t>
    </w:r>
    <w:r w:rsidR="000A26F2">
      <w:rPr>
        <w:b/>
        <w:color w:val="00539B"/>
        <w:sz w:val="18"/>
        <w:szCs w:val="18"/>
      </w:rPr>
      <w:t>uperior Health Quality Alliance</w:t>
    </w:r>
    <w:r w:rsidRPr="006F0028">
      <w:rPr>
        <w:b/>
        <w:color w:val="00539B"/>
        <w:sz w:val="18"/>
        <w:szCs w:val="18"/>
      </w:rPr>
      <w:t xml:space="preserve">   |    833-821-7472   |   superiorhealthqa.org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0A26F2" w:rsidP="0081712F">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75648" behindDoc="0" locked="0" layoutInCell="1" allowOverlap="1" wp14:anchorId="277A7CC3" wp14:editId="21110069">
              <wp:simplePos x="0" y="0"/>
              <wp:positionH relativeFrom="margin">
                <wp:align>right</wp:align>
              </wp:positionH>
              <wp:positionV relativeFrom="paragraph">
                <wp:posOffset>59690</wp:posOffset>
              </wp:positionV>
              <wp:extent cx="9124950" cy="0"/>
              <wp:effectExtent l="0" t="19050" r="19050" b="19050"/>
              <wp:wrapNone/>
              <wp:docPr id="12" name="Straight Connector 12" title="line"/>
              <wp:cNvGraphicFramePr/>
              <a:graphic xmlns:a="http://schemas.openxmlformats.org/drawingml/2006/main">
                <a:graphicData uri="http://schemas.microsoft.com/office/word/2010/wordprocessingShape">
                  <wps:wsp>
                    <wps:cNvCnPr/>
                    <wps:spPr>
                      <a:xfrm>
                        <a:off x="0" y="0"/>
                        <a:ext cx="9124950"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B821E" id="Straight Connector 12" o:spid="_x0000_s1026" alt="Title: line"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7.3pt,4.7pt" to="138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" strokecolor="#6d8d24" strokeweight="3pt">
              <w10:wrap anchorx="margin"/>
            </v:line>
          </w:pict>
        </mc:Fallback>
      </mc:AlternateContent>
    </w:r>
  </w:p>
  <w:p w:rsidR="00AC2E9C" w:rsidRPr="00D209D9" w:rsidRDefault="00AC2E9C" w:rsidP="00AC2E9C">
    <w:pPr>
      <w:pStyle w:val="Footer"/>
      <w:rPr>
        <w:rFonts w:ascii="Arial" w:hAnsi="Arial" w:cs="Arial"/>
        <w:b w:val="0"/>
        <w:color w:val="808080" w:themeColor="background1" w:themeShade="80"/>
        <w:sz w:val="12"/>
        <w:szCs w:val="14"/>
      </w:rPr>
    </w:pPr>
    <w:r w:rsidRPr="00176BB0">
      <w:rPr>
        <w:rStyle w:val="normaltextrun"/>
        <w:rFonts w:ascii="Arial" w:hAnsi="Arial" w:cs="Arial"/>
        <w:b w:val="0"/>
        <w:color w:val="000000"/>
        <w:sz w:val="16"/>
        <w:shd w:val="clear" w:color="auto" w:fill="FFFFFF"/>
      </w:rPr>
      <w:t xml:space="preserve">This material was prepared by the Superior Health Quality Alliance, a Quality Innovation Network-Quality Improvement Organization under contract with the Centers for Medicare &amp; Medicaid Services (CMS), an agency of the U.S. Department of Health and Human Services (HHS). Views expressed in this </w:t>
    </w:r>
    <w:r w:rsidR="00406898">
      <w:rPr>
        <w:rStyle w:val="normaltextrun"/>
        <w:rFonts w:ascii="Arial" w:hAnsi="Arial" w:cs="Arial"/>
        <w:b w:val="0"/>
        <w:color w:val="000000"/>
        <w:sz w:val="16"/>
        <w:shd w:val="clear" w:color="auto" w:fill="FFFFFF"/>
      </w:rPr>
      <w:t>material</w:t>
    </w:r>
    <w:r w:rsidRPr="00176BB0">
      <w:rPr>
        <w:rStyle w:val="normaltextrun"/>
        <w:rFonts w:ascii="Arial" w:hAnsi="Arial" w:cs="Arial"/>
        <w:b w:val="0"/>
        <w:color w:val="000000"/>
        <w:sz w:val="16"/>
        <w:shd w:val="clear" w:color="auto" w:fill="FFFFFF"/>
      </w:rPr>
      <w:t xml:space="preserve"> do not necessarily reflect the official views or policy of CMS or HHS, and any reference to a specific product or entity herein does not constitute endorsement of that product or entity by CMS or HHS. </w:t>
    </w:r>
    <w:r w:rsidR="00FC7AB6" w:rsidRPr="00FC7AB6">
      <w:rPr>
        <w:rStyle w:val="normaltextrun"/>
        <w:rFonts w:ascii="Arial" w:hAnsi="Arial" w:cs="Arial"/>
        <w:b w:val="0"/>
        <w:color w:val="000000"/>
        <w:sz w:val="16"/>
        <w:shd w:val="clear" w:color="auto" w:fill="FFFFFF"/>
      </w:rPr>
      <w:t>12SOW-MI/MN/WI-NH-23-148 112123</w:t>
    </w:r>
    <w:r>
      <w:rPr>
        <w:rStyle w:val="normaltextrun"/>
        <w:rFonts w:ascii="Arial" w:hAnsi="Arial" w:cs="Arial"/>
        <w:b w:val="0"/>
        <w:color w:val="000000"/>
        <w:sz w:val="18"/>
        <w:shd w:val="clear" w:color="auto" w:fill="FFFFFF"/>
      </w:rPr>
      <w:t xml:space="preserve"> </w:t>
    </w:r>
  </w:p>
  <w:p w:rsidR="00A93214" w:rsidRPr="000A26F2" w:rsidRDefault="00A93214" w:rsidP="000A26F2">
    <w:pPr>
      <w:pStyle w:val="Footer"/>
      <w:rPr>
        <w:rFonts w:ascii="Arial" w:hAnsi="Arial" w:cs="Arial"/>
        <w:b w:val="0"/>
        <w:color w:val="808080" w:themeColor="background1" w:themeShade="80"/>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0E5" w:rsidRDefault="002670E5" w:rsidP="00F91247">
      <w:r>
        <w:separator/>
      </w:r>
    </w:p>
  </w:footnote>
  <w:footnote w:type="continuationSeparator" w:id="0">
    <w:p w:rsidR="002670E5" w:rsidRDefault="002670E5"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7130BD">
    <w:pPr>
      <w:pStyle w:val="Header"/>
    </w:pPr>
    <w:r>
      <w:rPr>
        <w:noProof/>
        <w:color w:val="00539B"/>
        <w:sz w:val="40"/>
      </w:rPr>
      <w:drawing>
        <wp:anchor distT="0" distB="0" distL="114300" distR="114300" simplePos="0" relativeHeight="251681792" behindDoc="0" locked="0" layoutInCell="1" allowOverlap="1" wp14:anchorId="6EC5D688" wp14:editId="36C3FF64">
          <wp:simplePos x="0" y="0"/>
          <wp:positionH relativeFrom="margin">
            <wp:posOffset>-988266</wp:posOffset>
          </wp:positionH>
          <wp:positionV relativeFrom="paragraph">
            <wp:posOffset>-1185545</wp:posOffset>
          </wp:positionV>
          <wp:extent cx="10300768" cy="1729311"/>
          <wp:effectExtent l="0" t="0" r="5715"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214" w:rsidRPr="0081712F" w:rsidRDefault="00A93214">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AF" w:rsidRDefault="001B7111" w:rsidP="003833AF">
    <w:pPr>
      <w:pStyle w:val="Header"/>
      <w:tabs>
        <w:tab w:val="clear" w:pos="4680"/>
        <w:tab w:val="clear" w:pos="9360"/>
        <w:tab w:val="left" w:pos="7550"/>
      </w:tabs>
    </w:pPr>
    <w:r>
      <w:rPr>
        <w:noProof/>
        <w:color w:val="00539B"/>
        <w:sz w:val="40"/>
      </w:rPr>
      <w:drawing>
        <wp:anchor distT="0" distB="0" distL="114300" distR="114300" simplePos="0" relativeHeight="251677696" behindDoc="0" locked="0" layoutInCell="1" allowOverlap="1" wp14:anchorId="7187D5A5" wp14:editId="031C06B1">
          <wp:simplePos x="0" y="0"/>
          <wp:positionH relativeFrom="margin">
            <wp:posOffset>-859052</wp:posOffset>
          </wp:positionH>
          <wp:positionV relativeFrom="paragraph">
            <wp:posOffset>-1076960</wp:posOffset>
          </wp:positionV>
          <wp:extent cx="10300768" cy="1729311"/>
          <wp:effectExtent l="0" t="0" r="5715" b="44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1E">
      <w:rPr>
        <w:noProof/>
        <w:color w:val="00539B"/>
        <w:sz w:val="40"/>
      </w:rPr>
      <w:drawing>
        <wp:anchor distT="0" distB="0" distL="114300" distR="114300" simplePos="0" relativeHeight="251671552" behindDoc="1" locked="0" layoutInCell="1" allowOverlap="1">
          <wp:simplePos x="0" y="0"/>
          <wp:positionH relativeFrom="column">
            <wp:posOffset>144664</wp:posOffset>
          </wp:positionH>
          <wp:positionV relativeFrom="paragraph">
            <wp:posOffset>-331470</wp:posOffset>
          </wp:positionV>
          <wp:extent cx="4578581" cy="66778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QA_logo_no_wa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8581" cy="667785"/>
                  </a:xfrm>
                  <a:prstGeom prst="rect">
                    <a:avLst/>
                  </a:prstGeom>
                </pic:spPr>
              </pic:pic>
            </a:graphicData>
          </a:graphic>
          <wp14:sizeRelH relativeFrom="margin">
            <wp14:pctWidth>0</wp14:pctWidth>
          </wp14:sizeRelH>
          <wp14:sizeRelV relativeFrom="margin">
            <wp14:pctHeight>0</wp14:pctHeight>
          </wp14:sizeRelV>
        </wp:anchor>
      </w:drawing>
    </w:r>
  </w:p>
  <w:p w:rsidR="00A93214" w:rsidRDefault="003833AF" w:rsidP="003833AF">
    <w:pPr>
      <w:pStyle w:val="Header"/>
      <w:tabs>
        <w:tab w:val="clear" w:pos="4680"/>
        <w:tab w:val="clear" w:pos="9360"/>
        <w:tab w:val="left" w:pos="75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4A" w:rsidRDefault="00055B4A" w:rsidP="00667CCB">
    <w:pPr>
      <w:pStyle w:val="Header"/>
      <w:ind w:hanging="180"/>
    </w:pPr>
    <w:r>
      <w:rPr>
        <w:noProof/>
        <w:color w:val="00539B"/>
        <w:sz w:val="40"/>
      </w:rPr>
      <w:drawing>
        <wp:anchor distT="0" distB="0" distL="114300" distR="114300" simplePos="0" relativeHeight="251673600" behindDoc="0" locked="0" layoutInCell="1" allowOverlap="1" wp14:anchorId="02817DB6" wp14:editId="3CC06225">
          <wp:simplePos x="0" y="0"/>
          <wp:positionH relativeFrom="margin">
            <wp:posOffset>-605481</wp:posOffset>
          </wp:positionH>
          <wp:positionV relativeFrom="paragraph">
            <wp:posOffset>-1040439</wp:posOffset>
          </wp:positionV>
          <wp:extent cx="10300768" cy="1729311"/>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87417" cy="1743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B4A" w:rsidRDefault="00055B4A">
    <w:pPr>
      <w:pStyle w:val="Header"/>
    </w:pPr>
  </w:p>
  <w:p w:rsidR="00055B4A" w:rsidRPr="0081712F" w:rsidRDefault="00055B4A">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B0D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270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262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728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4D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C6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7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AB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80E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6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50399"/>
    <w:multiLevelType w:val="multilevel"/>
    <w:tmpl w:val="4EB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E075ED"/>
    <w:multiLevelType w:val="hybridMultilevel"/>
    <w:tmpl w:val="E7B49B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E6067"/>
    <w:multiLevelType w:val="multilevel"/>
    <w:tmpl w:val="56D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E017D"/>
    <w:multiLevelType w:val="multilevel"/>
    <w:tmpl w:val="896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E678D"/>
    <w:multiLevelType w:val="hybridMultilevel"/>
    <w:tmpl w:val="6E40EC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A394C"/>
    <w:multiLevelType w:val="hybridMultilevel"/>
    <w:tmpl w:val="1A2C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E3179"/>
    <w:multiLevelType w:val="hybridMultilevel"/>
    <w:tmpl w:val="7682F8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0"/>
  </w:num>
  <w:num w:numId="4">
    <w:abstractNumId w:val="16"/>
  </w:num>
  <w:num w:numId="5">
    <w:abstractNumId w:val="20"/>
  </w:num>
  <w:num w:numId="6">
    <w:abstractNumId w:val="16"/>
  </w:num>
  <w:num w:numId="7">
    <w:abstractNumId w:val="20"/>
  </w:num>
  <w:num w:numId="8">
    <w:abstractNumId w:val="13"/>
  </w:num>
  <w:num w:numId="9">
    <w:abstractNumId w:val="17"/>
  </w:num>
  <w:num w:numId="10">
    <w:abstractNumId w:val="10"/>
  </w:num>
  <w:num w:numId="11">
    <w:abstractNumId w:val="14"/>
  </w:num>
  <w:num w:numId="12">
    <w:abstractNumId w:val="12"/>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1"/>
  </w:num>
  <w:num w:numId="2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E5"/>
    <w:rsid w:val="0000079D"/>
    <w:rsid w:val="00015CA1"/>
    <w:rsid w:val="00036E5B"/>
    <w:rsid w:val="000441AB"/>
    <w:rsid w:val="0005103E"/>
    <w:rsid w:val="00051307"/>
    <w:rsid w:val="00055B4A"/>
    <w:rsid w:val="00074519"/>
    <w:rsid w:val="0008416D"/>
    <w:rsid w:val="00086E4D"/>
    <w:rsid w:val="000943C3"/>
    <w:rsid w:val="000A26F2"/>
    <w:rsid w:val="000A7B6C"/>
    <w:rsid w:val="000A7F65"/>
    <w:rsid w:val="000B6FDE"/>
    <w:rsid w:val="000C6E62"/>
    <w:rsid w:val="000F3A2B"/>
    <w:rsid w:val="0010076A"/>
    <w:rsid w:val="001116C9"/>
    <w:rsid w:val="00116EEC"/>
    <w:rsid w:val="0013259A"/>
    <w:rsid w:val="00153DD8"/>
    <w:rsid w:val="001727FC"/>
    <w:rsid w:val="001731D0"/>
    <w:rsid w:val="00182B5E"/>
    <w:rsid w:val="00185C54"/>
    <w:rsid w:val="00197DE8"/>
    <w:rsid w:val="001A7F83"/>
    <w:rsid w:val="001B4621"/>
    <w:rsid w:val="001B6C1A"/>
    <w:rsid w:val="001B6F66"/>
    <w:rsid w:val="001B7111"/>
    <w:rsid w:val="001C2230"/>
    <w:rsid w:val="001E00C8"/>
    <w:rsid w:val="001E1706"/>
    <w:rsid w:val="001F1C6B"/>
    <w:rsid w:val="00204CFC"/>
    <w:rsid w:val="00241EEB"/>
    <w:rsid w:val="0024351E"/>
    <w:rsid w:val="00244236"/>
    <w:rsid w:val="002670E5"/>
    <w:rsid w:val="00275BBA"/>
    <w:rsid w:val="00277C0B"/>
    <w:rsid w:val="00290B3A"/>
    <w:rsid w:val="002A305F"/>
    <w:rsid w:val="002B339B"/>
    <w:rsid w:val="002C39B1"/>
    <w:rsid w:val="002E6E30"/>
    <w:rsid w:val="002F1B4C"/>
    <w:rsid w:val="00300136"/>
    <w:rsid w:val="00334E0D"/>
    <w:rsid w:val="00335389"/>
    <w:rsid w:val="003562B5"/>
    <w:rsid w:val="0035682A"/>
    <w:rsid w:val="00376644"/>
    <w:rsid w:val="00377BE8"/>
    <w:rsid w:val="003833AF"/>
    <w:rsid w:val="003834DD"/>
    <w:rsid w:val="003922B7"/>
    <w:rsid w:val="003B67D0"/>
    <w:rsid w:val="003C1792"/>
    <w:rsid w:val="003E17C4"/>
    <w:rsid w:val="00406898"/>
    <w:rsid w:val="004150BF"/>
    <w:rsid w:val="004178B9"/>
    <w:rsid w:val="00425314"/>
    <w:rsid w:val="00452BC5"/>
    <w:rsid w:val="00465CC2"/>
    <w:rsid w:val="004663E9"/>
    <w:rsid w:val="00477534"/>
    <w:rsid w:val="00494686"/>
    <w:rsid w:val="004B383C"/>
    <w:rsid w:val="004B44C4"/>
    <w:rsid w:val="004C139F"/>
    <w:rsid w:val="004C5187"/>
    <w:rsid w:val="004D13C8"/>
    <w:rsid w:val="004D27DA"/>
    <w:rsid w:val="004D719E"/>
    <w:rsid w:val="004D761F"/>
    <w:rsid w:val="004F64DB"/>
    <w:rsid w:val="004F7379"/>
    <w:rsid w:val="00532A2B"/>
    <w:rsid w:val="00537A05"/>
    <w:rsid w:val="005446BA"/>
    <w:rsid w:val="005526A4"/>
    <w:rsid w:val="00564F44"/>
    <w:rsid w:val="00572F76"/>
    <w:rsid w:val="00580A5E"/>
    <w:rsid w:val="00586C0B"/>
    <w:rsid w:val="005A2624"/>
    <w:rsid w:val="005B26F8"/>
    <w:rsid w:val="0060007A"/>
    <w:rsid w:val="006003E1"/>
    <w:rsid w:val="0060482D"/>
    <w:rsid w:val="00613052"/>
    <w:rsid w:val="006134B8"/>
    <w:rsid w:val="00615071"/>
    <w:rsid w:val="00624C45"/>
    <w:rsid w:val="00631080"/>
    <w:rsid w:val="0063742A"/>
    <w:rsid w:val="0064136F"/>
    <w:rsid w:val="00661FE8"/>
    <w:rsid w:val="00662F99"/>
    <w:rsid w:val="00667CCB"/>
    <w:rsid w:val="006770D4"/>
    <w:rsid w:val="0067781B"/>
    <w:rsid w:val="00682248"/>
    <w:rsid w:val="0068454C"/>
    <w:rsid w:val="00687555"/>
    <w:rsid w:val="006B466A"/>
    <w:rsid w:val="006C21E7"/>
    <w:rsid w:val="006C6659"/>
    <w:rsid w:val="006D46EC"/>
    <w:rsid w:val="006D6785"/>
    <w:rsid w:val="006E2A8D"/>
    <w:rsid w:val="006F0028"/>
    <w:rsid w:val="00703864"/>
    <w:rsid w:val="00706766"/>
    <w:rsid w:val="007130BD"/>
    <w:rsid w:val="00713B81"/>
    <w:rsid w:val="007176A0"/>
    <w:rsid w:val="00732451"/>
    <w:rsid w:val="007505D1"/>
    <w:rsid w:val="007519B1"/>
    <w:rsid w:val="00757A21"/>
    <w:rsid w:val="0077264A"/>
    <w:rsid w:val="00791EFB"/>
    <w:rsid w:val="007A6CAB"/>
    <w:rsid w:val="007B5E3B"/>
    <w:rsid w:val="007C0D9A"/>
    <w:rsid w:val="007E00D0"/>
    <w:rsid w:val="007E0BF4"/>
    <w:rsid w:val="007E51EA"/>
    <w:rsid w:val="007F0DDC"/>
    <w:rsid w:val="007F1CF0"/>
    <w:rsid w:val="007F60C6"/>
    <w:rsid w:val="00801843"/>
    <w:rsid w:val="0081712F"/>
    <w:rsid w:val="00825510"/>
    <w:rsid w:val="0083270D"/>
    <w:rsid w:val="008413C7"/>
    <w:rsid w:val="00852DBC"/>
    <w:rsid w:val="008617F3"/>
    <w:rsid w:val="00862C86"/>
    <w:rsid w:val="008640BB"/>
    <w:rsid w:val="008807DA"/>
    <w:rsid w:val="00882633"/>
    <w:rsid w:val="00885CF9"/>
    <w:rsid w:val="00886305"/>
    <w:rsid w:val="008950C4"/>
    <w:rsid w:val="008A3DC0"/>
    <w:rsid w:val="008D55B3"/>
    <w:rsid w:val="008E2406"/>
    <w:rsid w:val="00910620"/>
    <w:rsid w:val="00922958"/>
    <w:rsid w:val="009809D9"/>
    <w:rsid w:val="00986BC8"/>
    <w:rsid w:val="009978D7"/>
    <w:rsid w:val="009A520C"/>
    <w:rsid w:val="009B08B0"/>
    <w:rsid w:val="009B4684"/>
    <w:rsid w:val="009C2DAD"/>
    <w:rsid w:val="009D1CC1"/>
    <w:rsid w:val="009E0AFA"/>
    <w:rsid w:val="009E308B"/>
    <w:rsid w:val="00A16F2A"/>
    <w:rsid w:val="00A216AF"/>
    <w:rsid w:val="00A30E64"/>
    <w:rsid w:val="00A33838"/>
    <w:rsid w:val="00A36DC3"/>
    <w:rsid w:val="00A46AB5"/>
    <w:rsid w:val="00A57337"/>
    <w:rsid w:val="00A6266E"/>
    <w:rsid w:val="00A7227A"/>
    <w:rsid w:val="00A77676"/>
    <w:rsid w:val="00A92664"/>
    <w:rsid w:val="00A93214"/>
    <w:rsid w:val="00AC2E9C"/>
    <w:rsid w:val="00AF6A96"/>
    <w:rsid w:val="00AF7590"/>
    <w:rsid w:val="00B038D7"/>
    <w:rsid w:val="00B04217"/>
    <w:rsid w:val="00B065EC"/>
    <w:rsid w:val="00B0777E"/>
    <w:rsid w:val="00B10028"/>
    <w:rsid w:val="00B13C3D"/>
    <w:rsid w:val="00B26787"/>
    <w:rsid w:val="00B32E87"/>
    <w:rsid w:val="00B355FC"/>
    <w:rsid w:val="00B427ED"/>
    <w:rsid w:val="00B45493"/>
    <w:rsid w:val="00B47F7B"/>
    <w:rsid w:val="00B50AC8"/>
    <w:rsid w:val="00B5308C"/>
    <w:rsid w:val="00B666AD"/>
    <w:rsid w:val="00B74102"/>
    <w:rsid w:val="00B75292"/>
    <w:rsid w:val="00B81ED6"/>
    <w:rsid w:val="00B854BC"/>
    <w:rsid w:val="00BA2254"/>
    <w:rsid w:val="00BB3492"/>
    <w:rsid w:val="00BC0830"/>
    <w:rsid w:val="00BC5E08"/>
    <w:rsid w:val="00BD623F"/>
    <w:rsid w:val="00BE0C73"/>
    <w:rsid w:val="00BF0E1A"/>
    <w:rsid w:val="00BF1D39"/>
    <w:rsid w:val="00BF49FD"/>
    <w:rsid w:val="00C144D1"/>
    <w:rsid w:val="00C23FC1"/>
    <w:rsid w:val="00C3598F"/>
    <w:rsid w:val="00C3793A"/>
    <w:rsid w:val="00C429B3"/>
    <w:rsid w:val="00C43693"/>
    <w:rsid w:val="00C46FEE"/>
    <w:rsid w:val="00C4700B"/>
    <w:rsid w:val="00C55471"/>
    <w:rsid w:val="00C606CB"/>
    <w:rsid w:val="00C65AA0"/>
    <w:rsid w:val="00C75437"/>
    <w:rsid w:val="00C76FE5"/>
    <w:rsid w:val="00C777EA"/>
    <w:rsid w:val="00C93274"/>
    <w:rsid w:val="00CA6569"/>
    <w:rsid w:val="00CB0F9A"/>
    <w:rsid w:val="00CB54FB"/>
    <w:rsid w:val="00CB7B2A"/>
    <w:rsid w:val="00CC3F3D"/>
    <w:rsid w:val="00CC739E"/>
    <w:rsid w:val="00CD0762"/>
    <w:rsid w:val="00CD6D96"/>
    <w:rsid w:val="00CE0879"/>
    <w:rsid w:val="00CE6D36"/>
    <w:rsid w:val="00CF0E8D"/>
    <w:rsid w:val="00D12EA6"/>
    <w:rsid w:val="00D25FE5"/>
    <w:rsid w:val="00D31358"/>
    <w:rsid w:val="00D34B38"/>
    <w:rsid w:val="00D51323"/>
    <w:rsid w:val="00D51E8A"/>
    <w:rsid w:val="00D74CF9"/>
    <w:rsid w:val="00D95F7C"/>
    <w:rsid w:val="00DA2206"/>
    <w:rsid w:val="00DB078D"/>
    <w:rsid w:val="00DD14DB"/>
    <w:rsid w:val="00DD2F6B"/>
    <w:rsid w:val="00DE1D91"/>
    <w:rsid w:val="00DE7F30"/>
    <w:rsid w:val="00DF0253"/>
    <w:rsid w:val="00DF348C"/>
    <w:rsid w:val="00E051C9"/>
    <w:rsid w:val="00E323AE"/>
    <w:rsid w:val="00E362A1"/>
    <w:rsid w:val="00E416AF"/>
    <w:rsid w:val="00E4503F"/>
    <w:rsid w:val="00E46C74"/>
    <w:rsid w:val="00E51B8C"/>
    <w:rsid w:val="00E521EC"/>
    <w:rsid w:val="00E617E1"/>
    <w:rsid w:val="00E6554B"/>
    <w:rsid w:val="00E72B49"/>
    <w:rsid w:val="00E9462A"/>
    <w:rsid w:val="00EA1CE0"/>
    <w:rsid w:val="00EA3FFB"/>
    <w:rsid w:val="00EA7260"/>
    <w:rsid w:val="00EA795A"/>
    <w:rsid w:val="00ED3184"/>
    <w:rsid w:val="00EE3BBA"/>
    <w:rsid w:val="00EE3D6E"/>
    <w:rsid w:val="00F020F4"/>
    <w:rsid w:val="00F02B07"/>
    <w:rsid w:val="00F0588E"/>
    <w:rsid w:val="00F30AF2"/>
    <w:rsid w:val="00F35AA4"/>
    <w:rsid w:val="00F3789F"/>
    <w:rsid w:val="00F433B8"/>
    <w:rsid w:val="00F67708"/>
    <w:rsid w:val="00F91247"/>
    <w:rsid w:val="00FA165F"/>
    <w:rsid w:val="00FB0D81"/>
    <w:rsid w:val="00FB1C33"/>
    <w:rsid w:val="00FB782F"/>
    <w:rsid w:val="00FC7AB6"/>
    <w:rsid w:val="00FD3CD7"/>
    <w:rsid w:val="00FD66A4"/>
    <w:rsid w:val="00FD6A76"/>
    <w:rsid w:val="00FE1143"/>
    <w:rsid w:val="00FF4DBA"/>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54620"/>
  <w15:docId w15:val="{CCB8B7D8-67C0-41CA-A1C1-374A0294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9B1"/>
    <w:pPr>
      <w:spacing w:after="0" w:line="240" w:lineRule="auto"/>
    </w:pPr>
    <w:rPr>
      <w:color w:val="000000" w:themeColor="text1"/>
    </w:rPr>
  </w:style>
  <w:style w:type="paragraph" w:styleId="Heading1">
    <w:name w:val="heading 1"/>
    <w:aliases w:val="Heading 1 - blue"/>
    <w:basedOn w:val="Normal"/>
    <w:next w:val="Normal"/>
    <w:link w:val="Heading1Char"/>
    <w:uiPriority w:val="3"/>
    <w:qFormat/>
    <w:rsid w:val="00613052"/>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4"/>
    <w:qFormat/>
    <w:rsid w:val="00E51B8C"/>
    <w:pPr>
      <w:keepNext/>
      <w:keepLines/>
      <w:jc w:val="center"/>
      <w:outlineLvl w:val="1"/>
    </w:pPr>
    <w:rPr>
      <w:rFonts w:ascii="Arial Bold" w:eastAsiaTheme="majorEastAsia" w:hAnsi="Arial Bold" w:cstheme="majorBidi"/>
      <w:b/>
      <w:bCs/>
      <w:color w:val="6A8012" w:themeColor="accent2"/>
      <w:szCs w:val="26"/>
    </w:rPr>
  </w:style>
  <w:style w:type="paragraph" w:styleId="Heading3">
    <w:name w:val="heading 3"/>
    <w:basedOn w:val="Normal"/>
    <w:next w:val="Normal"/>
    <w:link w:val="Heading3Char"/>
    <w:uiPriority w:val="4"/>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00294D"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0029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00294D" w:themeColor="accent1" w:themeShade="7F"/>
    </w:rPr>
  </w:style>
  <w:style w:type="character" w:customStyle="1" w:styleId="Heading1Char">
    <w:name w:val="Heading 1 Char"/>
    <w:aliases w:val="Heading 1 - blue Char"/>
    <w:basedOn w:val="DefaultParagraphFont"/>
    <w:link w:val="Heading1"/>
    <w:uiPriority w:val="3"/>
    <w:rsid w:val="0008416D"/>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4"/>
    <w:rsid w:val="0008416D"/>
    <w:rPr>
      <w:rFonts w:ascii="Arial Bold" w:eastAsiaTheme="majorEastAsia" w:hAnsi="Arial Bold" w:cstheme="majorBidi"/>
      <w:b/>
      <w:bCs/>
      <w:color w:val="6A8012" w:themeColor="accent2"/>
      <w:szCs w:val="26"/>
    </w:rPr>
  </w:style>
  <w:style w:type="character" w:customStyle="1" w:styleId="Heading3Char">
    <w:name w:val="Heading 3 Char"/>
    <w:basedOn w:val="DefaultParagraphFont"/>
    <w:link w:val="Heading3"/>
    <w:uiPriority w:val="4"/>
    <w:rsid w:val="00922958"/>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00294D"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5"/>
    <w:qFormat/>
    <w:rsid w:val="004F64DB"/>
    <w:pPr>
      <w:numPr>
        <w:numId w:val="6"/>
      </w:numPr>
    </w:pPr>
  </w:style>
  <w:style w:type="paragraph" w:customStyle="1" w:styleId="BulletedList">
    <w:name w:val="Bulleted List"/>
    <w:basedOn w:val="NumberedList"/>
    <w:uiPriority w:val="5"/>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08416D"/>
    <w:rPr>
      <w:color w:val="000000" w:themeColor="text1"/>
    </w:rPr>
  </w:style>
  <w:style w:type="paragraph" w:styleId="Footer">
    <w:name w:val="footer"/>
    <w:basedOn w:val="Normal"/>
    <w:link w:val="FooterChar"/>
    <w:uiPriority w:val="99"/>
    <w:unhideWhenUsed/>
    <w:rsid w:val="0060482D"/>
    <w:pPr>
      <w:tabs>
        <w:tab w:val="center" w:pos="4680"/>
        <w:tab w:val="right" w:pos="9360"/>
      </w:tabs>
      <w:jc w:val="center"/>
    </w:pPr>
    <w:rPr>
      <w:rFonts w:ascii="Arial Bold" w:hAnsi="Arial Bold"/>
      <w:b/>
      <w:color w:val="13B5EA" w:themeColor="accent3"/>
      <w:sz w:val="20"/>
    </w:rPr>
  </w:style>
  <w:style w:type="character" w:customStyle="1" w:styleId="FooterChar">
    <w:name w:val="Footer Char"/>
    <w:basedOn w:val="DefaultParagraphFont"/>
    <w:link w:val="Footer"/>
    <w:uiPriority w:val="99"/>
    <w:rsid w:val="0060482D"/>
    <w:rPr>
      <w:rFonts w:ascii="Arial Bold" w:hAnsi="Arial Bold"/>
      <w:b/>
      <w:color w:val="13B5EA" w:themeColor="accent3"/>
      <w:sz w:val="20"/>
    </w:rPr>
  </w:style>
  <w:style w:type="character" w:styleId="Hyperlink">
    <w:name w:val="Hyperlink"/>
    <w:basedOn w:val="DefaultParagraphFont"/>
    <w:uiPriority w:val="9"/>
    <w:unhideWhenUsed/>
    <w:rsid w:val="00757A21"/>
    <w:rPr>
      <w:color w:val="0000FF" w:themeColor="hyperlink"/>
      <w:u w:val="single"/>
    </w:rPr>
  </w:style>
  <w:style w:type="paragraph" w:styleId="Title">
    <w:name w:val="Title"/>
    <w:basedOn w:val="Normal"/>
    <w:link w:val="TitleChar"/>
    <w:uiPriority w:val="1"/>
    <w:qFormat/>
    <w:rsid w:val="0008416D"/>
    <w:pPr>
      <w:jc w:val="center"/>
    </w:pPr>
    <w:rPr>
      <w:rFonts w:ascii="Arial" w:eastAsiaTheme="majorEastAsia" w:hAnsi="Arial" w:cstheme="majorBidi"/>
      <w:b/>
      <w:color w:val="00539B" w:themeColor="accent1"/>
      <w:kern w:val="28"/>
      <w:sz w:val="44"/>
      <w:szCs w:val="52"/>
    </w:rPr>
  </w:style>
  <w:style w:type="character" w:customStyle="1" w:styleId="TitleChar">
    <w:name w:val="Title Char"/>
    <w:basedOn w:val="DefaultParagraphFont"/>
    <w:link w:val="Title"/>
    <w:uiPriority w:val="1"/>
    <w:rsid w:val="0008416D"/>
    <w:rPr>
      <w:rFonts w:ascii="Arial" w:eastAsiaTheme="majorEastAsia" w:hAnsi="Arial" w:cstheme="majorBidi"/>
      <w:b/>
      <w:color w:val="00539B" w:themeColor="accent1"/>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71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214"/>
    <w:pPr>
      <w:spacing w:before="100" w:beforeAutospacing="1" w:after="100" w:afterAutospacing="1"/>
    </w:pPr>
    <w:rPr>
      <w:rFonts w:eastAsia="Times New Roman"/>
      <w:color w:val="auto"/>
    </w:rPr>
  </w:style>
  <w:style w:type="paragraph" w:styleId="z-TopofForm">
    <w:name w:val="HTML Top of Form"/>
    <w:basedOn w:val="Normal"/>
    <w:next w:val="Normal"/>
    <w:link w:val="z-TopofFormChar"/>
    <w:hidden/>
    <w:uiPriority w:val="99"/>
    <w:semiHidden/>
    <w:unhideWhenUsed/>
    <w:rsid w:val="00A93214"/>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A93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3214"/>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A93214"/>
    <w:rPr>
      <w:rFonts w:ascii="Arial" w:eastAsia="Times New Roman" w:hAnsi="Arial" w:cs="Arial"/>
      <w:vanish/>
      <w:sz w:val="16"/>
      <w:szCs w:val="16"/>
    </w:rPr>
  </w:style>
  <w:style w:type="paragraph" w:customStyle="1" w:styleId="footer-copyright-disclaimer">
    <w:name w:val="footer-copyright-disclaimer"/>
    <w:basedOn w:val="Normal"/>
    <w:rsid w:val="00A93214"/>
    <w:pPr>
      <w:spacing w:before="100" w:beforeAutospacing="1" w:after="100" w:afterAutospacing="1"/>
    </w:pPr>
    <w:rPr>
      <w:rFonts w:eastAsia="Times New Roman"/>
      <w:color w:val="auto"/>
    </w:rPr>
  </w:style>
  <w:style w:type="paragraph" w:customStyle="1" w:styleId="footer-copyright-published">
    <w:name w:val="footer-copyright-published"/>
    <w:basedOn w:val="Normal"/>
    <w:rsid w:val="00A93214"/>
    <w:pPr>
      <w:spacing w:before="100" w:beforeAutospacing="1" w:after="100" w:afterAutospacing="1"/>
    </w:pPr>
    <w:rPr>
      <w:rFonts w:eastAsia="Times New Roman"/>
      <w:color w:val="auto"/>
    </w:rPr>
  </w:style>
  <w:style w:type="character" w:customStyle="1" w:styleId="ecko">
    <w:name w:val="ecko"/>
    <w:basedOn w:val="DefaultParagraphFont"/>
    <w:rsid w:val="00A93214"/>
  </w:style>
  <w:style w:type="character" w:customStyle="1" w:styleId="wordpress">
    <w:name w:val="wordpress"/>
    <w:basedOn w:val="DefaultParagraphFont"/>
    <w:unhideWhenUsed/>
    <w:rsid w:val="00A93214"/>
  </w:style>
  <w:style w:type="character" w:customStyle="1" w:styleId="count">
    <w:name w:val="count"/>
    <w:basedOn w:val="DefaultParagraphFont"/>
    <w:rsid w:val="00A93214"/>
  </w:style>
  <w:style w:type="paragraph" w:customStyle="1" w:styleId="is-text-bold">
    <w:name w:val="is-text-bold"/>
    <w:basedOn w:val="Normal"/>
    <w:uiPriority w:val="99"/>
    <w:unhideWhenUsed/>
    <w:rsid w:val="00A93214"/>
    <w:pPr>
      <w:spacing w:before="100" w:beforeAutospacing="1" w:after="100" w:afterAutospacing="1"/>
    </w:pPr>
    <w:rPr>
      <w:rFonts w:eastAsia="Times New Roman"/>
      <w:color w:val="auto"/>
    </w:rPr>
  </w:style>
  <w:style w:type="paragraph" w:customStyle="1" w:styleId="Heading2black">
    <w:name w:val="Heading 2 black"/>
    <w:basedOn w:val="Heading2"/>
    <w:uiPriority w:val="4"/>
    <w:qFormat/>
    <w:rsid w:val="000943C3"/>
    <w:rPr>
      <w:color w:val="auto"/>
    </w:rPr>
  </w:style>
  <w:style w:type="paragraph" w:customStyle="1" w:styleId="Heading1-green">
    <w:name w:val="Heading 1 - green"/>
    <w:basedOn w:val="Heading1"/>
    <w:uiPriority w:val="3"/>
    <w:qFormat/>
    <w:rsid w:val="000943C3"/>
    <w:pPr>
      <w:jc w:val="center"/>
    </w:pPr>
    <w:rPr>
      <w:color w:val="6A8012" w:themeColor="accent2"/>
    </w:rPr>
  </w:style>
  <w:style w:type="character" w:customStyle="1" w:styleId="normaltextrun">
    <w:name w:val="normaltextrun"/>
    <w:basedOn w:val="DefaultParagraphFont"/>
    <w:rsid w:val="000A26F2"/>
  </w:style>
  <w:style w:type="character" w:styleId="UnresolvedMention">
    <w:name w:val="Unresolved Mention"/>
    <w:basedOn w:val="DefaultParagraphFont"/>
    <w:uiPriority w:val="99"/>
    <w:semiHidden/>
    <w:unhideWhenUsed/>
    <w:rsid w:val="002670E5"/>
    <w:rPr>
      <w:color w:val="605E5C"/>
      <w:shd w:val="clear" w:color="auto" w:fill="E1DFDD"/>
    </w:rPr>
  </w:style>
  <w:style w:type="character" w:styleId="FollowedHyperlink">
    <w:name w:val="FollowedHyperlink"/>
    <w:basedOn w:val="DefaultParagraphFont"/>
    <w:uiPriority w:val="99"/>
    <w:semiHidden/>
    <w:unhideWhenUsed/>
    <w:rsid w:val="002670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1706">
      <w:bodyDiv w:val="1"/>
      <w:marLeft w:val="0"/>
      <w:marRight w:val="0"/>
      <w:marTop w:val="0"/>
      <w:marBottom w:val="0"/>
      <w:divBdr>
        <w:top w:val="none" w:sz="0" w:space="0" w:color="auto"/>
        <w:left w:val="none" w:sz="0" w:space="0" w:color="auto"/>
        <w:bottom w:val="none" w:sz="0" w:space="0" w:color="auto"/>
        <w:right w:val="none" w:sz="0" w:space="0" w:color="auto"/>
      </w:divBdr>
      <w:divsChild>
        <w:div w:id="373776241">
          <w:marLeft w:val="0"/>
          <w:marRight w:val="0"/>
          <w:marTop w:val="0"/>
          <w:marBottom w:val="0"/>
          <w:divBdr>
            <w:top w:val="none" w:sz="0" w:space="0" w:color="auto"/>
            <w:left w:val="none" w:sz="0" w:space="0" w:color="auto"/>
            <w:bottom w:val="none" w:sz="0" w:space="0" w:color="auto"/>
            <w:right w:val="none" w:sz="0" w:space="0" w:color="auto"/>
          </w:divBdr>
          <w:divsChild>
            <w:div w:id="21589010">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150"/>
                  <w:divBdr>
                    <w:top w:val="none" w:sz="0" w:space="0" w:color="auto"/>
                    <w:left w:val="none" w:sz="0" w:space="0" w:color="auto"/>
                    <w:bottom w:val="none" w:sz="0" w:space="0" w:color="auto"/>
                    <w:right w:val="none" w:sz="0" w:space="0" w:color="auto"/>
                  </w:divBdr>
                </w:div>
                <w:div w:id="2130465179">
                  <w:marLeft w:val="0"/>
                  <w:marRight w:val="0"/>
                  <w:marTop w:val="0"/>
                  <w:marBottom w:val="150"/>
                  <w:divBdr>
                    <w:top w:val="none" w:sz="0" w:space="0" w:color="auto"/>
                    <w:left w:val="none" w:sz="0" w:space="0" w:color="auto"/>
                    <w:bottom w:val="none" w:sz="0" w:space="0" w:color="auto"/>
                    <w:right w:val="none" w:sz="0" w:space="0" w:color="auto"/>
                  </w:divBdr>
                  <w:divsChild>
                    <w:div w:id="1501237122">
                      <w:marLeft w:val="0"/>
                      <w:marRight w:val="0"/>
                      <w:marTop w:val="0"/>
                      <w:marBottom w:val="0"/>
                      <w:divBdr>
                        <w:top w:val="none" w:sz="0" w:space="0" w:color="auto"/>
                        <w:left w:val="none" w:sz="0" w:space="0" w:color="auto"/>
                        <w:bottom w:val="none" w:sz="0" w:space="0" w:color="auto"/>
                        <w:right w:val="none" w:sz="0" w:space="0" w:color="auto"/>
                      </w:divBdr>
                    </w:div>
                  </w:divsChild>
                </w:div>
                <w:div w:id="723941732">
                  <w:marLeft w:val="0"/>
                  <w:marRight w:val="0"/>
                  <w:marTop w:val="0"/>
                  <w:marBottom w:val="150"/>
                  <w:divBdr>
                    <w:top w:val="none" w:sz="0" w:space="0" w:color="auto"/>
                    <w:left w:val="none" w:sz="0" w:space="0" w:color="auto"/>
                    <w:bottom w:val="none" w:sz="0" w:space="0" w:color="auto"/>
                    <w:right w:val="none" w:sz="0" w:space="0" w:color="auto"/>
                  </w:divBdr>
                  <w:divsChild>
                    <w:div w:id="1490097978">
                      <w:marLeft w:val="0"/>
                      <w:marRight w:val="0"/>
                      <w:marTop w:val="0"/>
                      <w:marBottom w:val="0"/>
                      <w:divBdr>
                        <w:top w:val="none" w:sz="0" w:space="0" w:color="auto"/>
                        <w:left w:val="none" w:sz="0" w:space="0" w:color="auto"/>
                        <w:bottom w:val="none" w:sz="0" w:space="0" w:color="auto"/>
                        <w:right w:val="none" w:sz="0" w:space="0" w:color="auto"/>
                      </w:divBdr>
                    </w:div>
                  </w:divsChild>
                </w:div>
                <w:div w:id="1037969823">
                  <w:marLeft w:val="0"/>
                  <w:marRight w:val="0"/>
                  <w:marTop w:val="0"/>
                  <w:marBottom w:val="150"/>
                  <w:divBdr>
                    <w:top w:val="none" w:sz="0" w:space="0" w:color="auto"/>
                    <w:left w:val="none" w:sz="0" w:space="0" w:color="auto"/>
                    <w:bottom w:val="none" w:sz="0" w:space="0" w:color="auto"/>
                    <w:right w:val="none" w:sz="0" w:space="0" w:color="auto"/>
                  </w:divBdr>
                  <w:divsChild>
                    <w:div w:id="692072166">
                      <w:marLeft w:val="0"/>
                      <w:marRight w:val="0"/>
                      <w:marTop w:val="0"/>
                      <w:marBottom w:val="0"/>
                      <w:divBdr>
                        <w:top w:val="none" w:sz="0" w:space="0" w:color="auto"/>
                        <w:left w:val="none" w:sz="0" w:space="0" w:color="auto"/>
                        <w:bottom w:val="none" w:sz="0" w:space="0" w:color="auto"/>
                        <w:right w:val="none" w:sz="0" w:space="0" w:color="auto"/>
                      </w:divBdr>
                    </w:div>
                  </w:divsChild>
                </w:div>
                <w:div w:id="1258900350">
                  <w:marLeft w:val="300"/>
                  <w:marRight w:val="0"/>
                  <w:marTop w:val="0"/>
                  <w:marBottom w:val="150"/>
                  <w:divBdr>
                    <w:top w:val="none" w:sz="0" w:space="0" w:color="auto"/>
                    <w:left w:val="none" w:sz="0" w:space="0" w:color="auto"/>
                    <w:bottom w:val="none" w:sz="0" w:space="0" w:color="auto"/>
                    <w:right w:val="none" w:sz="0" w:space="0" w:color="auto"/>
                  </w:divBdr>
                  <w:divsChild>
                    <w:div w:id="1417555122">
                      <w:marLeft w:val="0"/>
                      <w:marRight w:val="0"/>
                      <w:marTop w:val="0"/>
                      <w:marBottom w:val="0"/>
                      <w:divBdr>
                        <w:top w:val="none" w:sz="0" w:space="0" w:color="auto"/>
                        <w:left w:val="none" w:sz="0" w:space="0" w:color="auto"/>
                        <w:bottom w:val="none" w:sz="0" w:space="0" w:color="auto"/>
                        <w:right w:val="none" w:sz="0" w:space="0" w:color="auto"/>
                      </w:divBdr>
                    </w:div>
                  </w:divsChild>
                </w:div>
                <w:div w:id="768888200">
                  <w:marLeft w:val="300"/>
                  <w:marRight w:val="188"/>
                  <w:marTop w:val="405"/>
                  <w:marBottom w:val="0"/>
                  <w:divBdr>
                    <w:top w:val="none" w:sz="0" w:space="0" w:color="auto"/>
                    <w:left w:val="none" w:sz="0" w:space="0" w:color="auto"/>
                    <w:bottom w:val="none" w:sz="0" w:space="0" w:color="auto"/>
                    <w:right w:val="none" w:sz="0" w:space="0" w:color="auto"/>
                  </w:divBdr>
                </w:div>
              </w:divsChild>
            </w:div>
            <w:div w:id="1082871647">
              <w:marLeft w:val="0"/>
              <w:marRight w:val="0"/>
              <w:marTop w:val="450"/>
              <w:marBottom w:val="0"/>
              <w:divBdr>
                <w:top w:val="none" w:sz="0" w:space="0" w:color="auto"/>
                <w:left w:val="none" w:sz="0" w:space="0" w:color="auto"/>
                <w:bottom w:val="none" w:sz="0" w:space="0" w:color="auto"/>
                <w:right w:val="none" w:sz="0" w:space="0" w:color="auto"/>
              </w:divBdr>
              <w:divsChild>
                <w:div w:id="332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780">
          <w:marLeft w:val="0"/>
          <w:marRight w:val="0"/>
          <w:marTop w:val="0"/>
          <w:marBottom w:val="0"/>
          <w:divBdr>
            <w:top w:val="single" w:sz="6" w:space="31" w:color="E7E7E7"/>
            <w:left w:val="none" w:sz="0" w:space="0" w:color="auto"/>
            <w:bottom w:val="none" w:sz="0" w:space="0" w:color="auto"/>
            <w:right w:val="none" w:sz="0" w:space="0" w:color="auto"/>
          </w:divBdr>
          <w:divsChild>
            <w:div w:id="276520759">
              <w:marLeft w:val="0"/>
              <w:marRight w:val="0"/>
              <w:marTop w:val="0"/>
              <w:marBottom w:val="0"/>
              <w:divBdr>
                <w:top w:val="none" w:sz="0" w:space="0" w:color="auto"/>
                <w:left w:val="none" w:sz="0" w:space="0" w:color="auto"/>
                <w:bottom w:val="none" w:sz="0" w:space="0" w:color="auto"/>
                <w:right w:val="none" w:sz="0" w:space="0" w:color="auto"/>
              </w:divBdr>
            </w:div>
          </w:divsChild>
        </w:div>
        <w:div w:id="1198929276">
          <w:marLeft w:val="0"/>
          <w:marRight w:val="0"/>
          <w:marTop w:val="0"/>
          <w:marBottom w:val="720"/>
          <w:divBdr>
            <w:top w:val="none" w:sz="0" w:space="0" w:color="auto"/>
            <w:left w:val="none" w:sz="0" w:space="0" w:color="auto"/>
            <w:bottom w:val="none" w:sz="0" w:space="0" w:color="auto"/>
            <w:right w:val="none" w:sz="0" w:space="0" w:color="auto"/>
          </w:divBdr>
        </w:div>
        <w:div w:id="2146311698">
          <w:marLeft w:val="0"/>
          <w:marRight w:val="0"/>
          <w:marTop w:val="0"/>
          <w:marBottom w:val="0"/>
          <w:divBdr>
            <w:top w:val="none" w:sz="0" w:space="0" w:color="auto"/>
            <w:left w:val="none" w:sz="0" w:space="0" w:color="auto"/>
            <w:bottom w:val="none" w:sz="0" w:space="0" w:color="auto"/>
            <w:right w:val="none" w:sz="0" w:space="0" w:color="auto"/>
          </w:divBdr>
        </w:div>
        <w:div w:id="1472669469">
          <w:marLeft w:val="0"/>
          <w:marRight w:val="0"/>
          <w:marTop w:val="0"/>
          <w:marBottom w:val="0"/>
          <w:divBdr>
            <w:top w:val="none" w:sz="0" w:space="0" w:color="auto"/>
            <w:left w:val="none" w:sz="0" w:space="0" w:color="auto"/>
            <w:bottom w:val="none" w:sz="0" w:space="0" w:color="auto"/>
            <w:right w:val="none" w:sz="0" w:space="0" w:color="auto"/>
          </w:divBdr>
          <w:divsChild>
            <w:div w:id="1309824332">
              <w:marLeft w:val="0"/>
              <w:marRight w:val="0"/>
              <w:marTop w:val="0"/>
              <w:marBottom w:val="0"/>
              <w:divBdr>
                <w:top w:val="none" w:sz="0" w:space="0" w:color="auto"/>
                <w:left w:val="none" w:sz="0" w:space="0" w:color="auto"/>
                <w:bottom w:val="none" w:sz="0" w:space="0" w:color="auto"/>
                <w:right w:val="none" w:sz="0" w:space="0" w:color="auto"/>
              </w:divBdr>
              <w:divsChild>
                <w:div w:id="204414110">
                  <w:marLeft w:val="0"/>
                  <w:marRight w:val="0"/>
                  <w:marTop w:val="0"/>
                  <w:marBottom w:val="0"/>
                  <w:divBdr>
                    <w:top w:val="none" w:sz="0" w:space="0" w:color="auto"/>
                    <w:left w:val="none" w:sz="0" w:space="0" w:color="auto"/>
                    <w:bottom w:val="none" w:sz="0" w:space="0" w:color="auto"/>
                    <w:right w:val="none" w:sz="0" w:space="0" w:color="auto"/>
                  </w:divBdr>
                  <w:divsChild>
                    <w:div w:id="285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96865">
      <w:bodyDiv w:val="1"/>
      <w:marLeft w:val="0"/>
      <w:marRight w:val="0"/>
      <w:marTop w:val="0"/>
      <w:marBottom w:val="0"/>
      <w:divBdr>
        <w:top w:val="none" w:sz="0" w:space="0" w:color="auto"/>
        <w:left w:val="none" w:sz="0" w:space="0" w:color="auto"/>
        <w:bottom w:val="none" w:sz="0" w:space="0" w:color="auto"/>
        <w:right w:val="none" w:sz="0" w:space="0" w:color="auto"/>
      </w:divBdr>
    </w:div>
    <w:div w:id="365645841">
      <w:bodyDiv w:val="1"/>
      <w:marLeft w:val="0"/>
      <w:marRight w:val="0"/>
      <w:marTop w:val="0"/>
      <w:marBottom w:val="0"/>
      <w:divBdr>
        <w:top w:val="none" w:sz="0" w:space="0" w:color="auto"/>
        <w:left w:val="none" w:sz="0" w:space="0" w:color="auto"/>
        <w:bottom w:val="none" w:sz="0" w:space="0" w:color="auto"/>
        <w:right w:val="none" w:sz="0" w:space="0" w:color="auto"/>
      </w:divBdr>
    </w:div>
    <w:div w:id="729305092">
      <w:bodyDiv w:val="1"/>
      <w:marLeft w:val="0"/>
      <w:marRight w:val="0"/>
      <w:marTop w:val="0"/>
      <w:marBottom w:val="0"/>
      <w:divBdr>
        <w:top w:val="none" w:sz="0" w:space="0" w:color="auto"/>
        <w:left w:val="none" w:sz="0" w:space="0" w:color="auto"/>
        <w:bottom w:val="none" w:sz="0" w:space="0" w:color="auto"/>
        <w:right w:val="none" w:sz="0" w:space="0" w:color="auto"/>
      </w:divBdr>
    </w:div>
    <w:div w:id="1255163585">
      <w:bodyDiv w:val="1"/>
      <w:marLeft w:val="0"/>
      <w:marRight w:val="0"/>
      <w:marTop w:val="0"/>
      <w:marBottom w:val="0"/>
      <w:divBdr>
        <w:top w:val="none" w:sz="0" w:space="0" w:color="auto"/>
        <w:left w:val="none" w:sz="0" w:space="0" w:color="auto"/>
        <w:bottom w:val="none" w:sz="0" w:space="0" w:color="auto"/>
        <w:right w:val="none" w:sz="0" w:space="0" w:color="auto"/>
      </w:divBdr>
    </w:div>
    <w:div w:id="1461454531">
      <w:bodyDiv w:val="1"/>
      <w:marLeft w:val="0"/>
      <w:marRight w:val="0"/>
      <w:marTop w:val="0"/>
      <w:marBottom w:val="0"/>
      <w:divBdr>
        <w:top w:val="none" w:sz="0" w:space="0" w:color="auto"/>
        <w:left w:val="none" w:sz="0" w:space="0" w:color="auto"/>
        <w:bottom w:val="none" w:sz="0" w:space="0" w:color="auto"/>
        <w:right w:val="none" w:sz="0" w:space="0" w:color="auto"/>
      </w:divBdr>
    </w:div>
    <w:div w:id="19037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qsep.cms.gov/welcome.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cms.gov/medicare/provider-enrollment-and-certification/guidanceforlawsandregulations/downloads/appendix-pp-state-operations-manua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periorhealthqa.org/initiatives/qin-qio/frontlineforc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infectioncontrol/projectfirstline/index.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etaStar\Other\MS%20Office%20Templates\Superior%20Health%20Quality%20Alliance\Superior%20Health%20QIO%20Multi%20Page%20Landscape.dotx" TargetMode="External"/></Relationships>
</file>

<file path=word/theme/theme1.xml><?xml version="1.0" encoding="utf-8"?>
<a:theme xmlns:a="http://schemas.openxmlformats.org/drawingml/2006/main" name="Office Theme">
  <a:themeElements>
    <a:clrScheme name="Superior Health">
      <a:dk1>
        <a:sysClr val="windowText" lastClr="000000"/>
      </a:dk1>
      <a:lt1>
        <a:sysClr val="window" lastClr="FFFFFF"/>
      </a:lt1>
      <a:dk2>
        <a:srgbClr val="1F497D"/>
      </a:dk2>
      <a:lt2>
        <a:srgbClr val="EEECE1"/>
      </a:lt2>
      <a:accent1>
        <a:srgbClr val="00539B"/>
      </a:accent1>
      <a:accent2>
        <a:srgbClr val="6A8012"/>
      </a:accent2>
      <a:accent3>
        <a:srgbClr val="13B5EA"/>
      </a:accent3>
      <a:accent4>
        <a:srgbClr val="0076C0"/>
      </a:accent4>
      <a:accent5>
        <a:srgbClr val="F8971D"/>
      </a:accent5>
      <a:accent6>
        <a:srgbClr val="F1CB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_Status xmlns="http://schemas.microsoft.com/sharepoint/v3/fields">Final</_Status>
    <State xmlns="e2c2d969-04b7-4b0f-a124-70685b69bfa3">All</State>
    <SharedWithUsers xmlns="e2c2d969-04b7-4b0f-a124-70685b69bfa3">
      <UserInfo>
        <DisplayName>Heather Holm</DisplayName>
        <AccountId>136</AccountId>
        <AccountType/>
      </UserInfo>
      <UserInfo>
        <DisplayName>Jess King</DisplayName>
        <AccountId>219</AccountId>
        <AccountType/>
      </UserInfo>
      <UserInfo>
        <DisplayName>Gavin Bates</DisplayName>
        <AccountId>218</AccountId>
        <AccountType/>
      </UserInfo>
      <UserInfo>
        <DisplayName>Jessica Postema</DisplayName>
        <AccountId>83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CB4518246B194E9BBF980A8E9EB29D" ma:contentTypeVersion="3" ma:contentTypeDescription="Create a new document." ma:contentTypeScope="" ma:versionID="cf2c41eb91b19b979347e75052127722">
  <xsd:schema xmlns:xsd="http://www.w3.org/2001/XMLSchema" xmlns:xs="http://www.w3.org/2001/XMLSchema" xmlns:p="http://schemas.microsoft.com/office/2006/metadata/properties" xmlns:ns2="e2c2d969-04b7-4b0f-a124-70685b69bfa3" xmlns:ns3="http://schemas.microsoft.com/sharepoint/v3/fields" targetNamespace="http://schemas.microsoft.com/office/2006/metadata/properties" ma:root="true" ma:fieldsID="363cd7c8c8ff098c712915b7efcc099d" ns2:_="" ns3:_="">
    <xsd:import namespace="e2c2d969-04b7-4b0f-a124-70685b69bfa3"/>
    <xsd:import namespace="http://schemas.microsoft.com/sharepoint/v3/fields"/>
    <xsd:element name="properties">
      <xsd:complexType>
        <xsd:sequence>
          <xsd:element name="documentManagement">
            <xsd:complexType>
              <xsd:all>
                <xsd:element ref="ns2:State" minOccurs="0"/>
                <xsd:element ref="ns3:_Statu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8"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format="Dropdown" ma:internalName="_Status">
      <xsd:simpleType>
        <xsd:restriction base="dms:Choice">
          <xsd:enumeration value="Archived"/>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2.xml><?xml version="1.0" encoding="utf-8"?>
<ds:datastoreItem xmlns:ds="http://schemas.openxmlformats.org/officeDocument/2006/customXml" ds:itemID="{3D25F05A-A62C-41FF-A5D3-FAD38C884BAF}">
  <ds:schemaRefs>
    <ds:schemaRef ds:uri="http://schemas.microsoft.com/office/2006/metadata/customXsn"/>
  </ds:schemaRefs>
</ds:datastoreItem>
</file>

<file path=customXml/itemProps3.xml><?xml version="1.0" encoding="utf-8"?>
<ds:datastoreItem xmlns:ds="http://schemas.openxmlformats.org/officeDocument/2006/customXml" ds:itemID="{26358032-758C-443C-81A6-7D8F80557685}">
  <ds:schemaRefs>
    <ds:schemaRef ds:uri="http://www.w3.org/XML/1998/namespace"/>
    <ds:schemaRef ds:uri="http://schemas.microsoft.com/office/2006/documentManagement/types"/>
    <ds:schemaRef ds:uri="http://schemas.microsoft.com/sharepoint/v3/fields"/>
    <ds:schemaRef ds:uri="http://purl.org/dc/elements/1.1/"/>
    <ds:schemaRef ds:uri="http://purl.org/dc/terms/"/>
    <ds:schemaRef ds:uri="http://schemas.microsoft.com/office/infopath/2007/PartnerControls"/>
    <ds:schemaRef ds:uri="http://schemas.openxmlformats.org/package/2006/metadata/core-properties"/>
    <ds:schemaRef ds:uri="e2c2d969-04b7-4b0f-a124-70685b69bfa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64C3B99-5AF5-4837-84CE-B3149C0D2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5B5362-FB9B-4A1B-B8E0-C76E2B45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Superior Health QIO Multi Page Landscape</Template>
  <TotalTime>50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Superior HealthTemplate Layout</vt:lpstr>
    </vt:vector>
  </TitlesOfParts>
  <Company>Microsoft</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HealthTemplate Layout</dc:title>
  <dc:creator>Sarah Altermatt</dc:creator>
  <cp:lastModifiedBy>Sarah Altermatt</cp:lastModifiedBy>
  <cp:revision>2</cp:revision>
  <cp:lastPrinted>2019-11-22T16:51:00Z</cp:lastPrinted>
  <dcterms:created xsi:type="dcterms:W3CDTF">2023-11-09T20:25:00Z</dcterms:created>
  <dcterms:modified xsi:type="dcterms:W3CDTF">2023-11-21T19:06:00Z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0x010100D3CB4518246B194E9BBF980A8E9EB29D</vt:lpwstr>
  </property>
</Properties>
</file>