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F6B" w:rsidRDefault="00DD2F6B" w:rsidP="0008416D">
      <w:pPr>
        <w:pStyle w:val="Title"/>
      </w:pPr>
      <w:bookmarkStart w:id="0" w:name="_GoBack"/>
      <w:bookmarkEnd w:id="0"/>
    </w:p>
    <w:p w:rsidR="00C76FE5" w:rsidRPr="00624C45" w:rsidRDefault="000C2623" w:rsidP="0008416D">
      <w:pPr>
        <w:pStyle w:val="Title"/>
      </w:pPr>
      <w:r>
        <w:t>Action Plan Worksheet</w:t>
      </w:r>
    </w:p>
    <w:p w:rsidR="000C2623" w:rsidRDefault="000C2623" w:rsidP="000943C3">
      <w:pPr>
        <w:pStyle w:val="Heading1-green"/>
      </w:pPr>
      <w:r>
        <w:t xml:space="preserve">Reducing Rehospitalizations for Residents with a </w:t>
      </w:r>
    </w:p>
    <w:p w:rsidR="00C76FE5" w:rsidRDefault="000C2623" w:rsidP="000943C3">
      <w:pPr>
        <w:pStyle w:val="Heading1-green"/>
      </w:pPr>
      <w:r>
        <w:t xml:space="preserve">Diagnosis of </w:t>
      </w:r>
      <w:proofErr w:type="spellStart"/>
      <w:r w:rsidRPr="000C2623">
        <w:t>Clostridioides</w:t>
      </w:r>
      <w:proofErr w:type="spellEnd"/>
      <w:r w:rsidRPr="000C2623">
        <w:t xml:space="preserve"> difficile infection (CDI)</w:t>
      </w:r>
    </w:p>
    <w:p w:rsidR="00C76FE5" w:rsidRDefault="00C76FE5" w:rsidP="00C76FE5">
      <w:pPr>
        <w:jc w:val="center"/>
      </w:pPr>
    </w:p>
    <w:p w:rsidR="00C76FE5" w:rsidRDefault="000C2623" w:rsidP="00C76FE5">
      <w:pPr>
        <w:pStyle w:val="Heading1"/>
      </w:pPr>
      <w:r>
        <w:t>How to Use</w:t>
      </w:r>
    </w:p>
    <w:p w:rsidR="00FF6794" w:rsidRDefault="000C2623" w:rsidP="007819C3">
      <w:r>
        <w:t>Use this worksheet to identify and implement actions to reduce 30-day hospitalizations for residents with a diagnosis of CDI. Note that the items in each column are suggestions. Choose actions and measures specific to the root cause(s) of rehospitalizations in your home. Resources to assist in planning and implementation are included in this worksheet.</w:t>
      </w:r>
    </w:p>
    <w:p w:rsidR="001A7716" w:rsidRPr="000C2623" w:rsidRDefault="001A7716" w:rsidP="000C2623"/>
    <w:p w:rsidR="000C2623" w:rsidRPr="00FB1C33" w:rsidRDefault="000C2623" w:rsidP="000C2623">
      <w:pPr>
        <w:pStyle w:val="Heading1"/>
      </w:pPr>
      <w:r w:rsidRPr="13BFA016">
        <w:t>Resources</w:t>
      </w:r>
    </w:p>
    <w:p w:rsidR="000C2623" w:rsidRPr="000C2623" w:rsidRDefault="000C2623" w:rsidP="000C2623">
      <w:r>
        <w:t>The following resources were created or curated by Superior Health Quality Alliance (Superior Health)</w:t>
      </w:r>
      <w:r w:rsidR="003E316B">
        <w:t>.</w:t>
      </w:r>
    </w:p>
    <w:p w:rsidR="000C2623" w:rsidRDefault="000C2623" w:rsidP="000C2623">
      <w:pPr>
        <w:pStyle w:val="ListParagraph"/>
        <w:numPr>
          <w:ilvl w:val="0"/>
          <w:numId w:val="23"/>
        </w:numPr>
      </w:pPr>
      <w:r>
        <w:rPr>
          <w:b/>
          <w:bCs/>
        </w:rPr>
        <w:t>Infection Prevention and Control (</w:t>
      </w:r>
      <w:r w:rsidRPr="13BFA016">
        <w:rPr>
          <w:b/>
          <w:bCs/>
        </w:rPr>
        <w:t>IPC</w:t>
      </w:r>
      <w:r>
        <w:rPr>
          <w:b/>
          <w:bCs/>
        </w:rPr>
        <w:t>)</w:t>
      </w:r>
      <w:r w:rsidRPr="13BFA016">
        <w:rPr>
          <w:b/>
          <w:bCs/>
        </w:rPr>
        <w:t xml:space="preserve"> Education Resources:</w:t>
      </w:r>
    </w:p>
    <w:p w:rsidR="000C2623" w:rsidRDefault="002A3917" w:rsidP="000C2623">
      <w:pPr>
        <w:pStyle w:val="ListParagraph"/>
        <w:numPr>
          <w:ilvl w:val="1"/>
          <w:numId w:val="23"/>
        </w:numPr>
      </w:pPr>
      <w:hyperlink r:id="rId8">
        <w:r w:rsidR="000C2623" w:rsidRPr="13BFA016">
          <w:rPr>
            <w:rStyle w:val="Hyperlink"/>
          </w:rPr>
          <w:t>Infection Prevention and Control Resources</w:t>
        </w:r>
      </w:hyperlink>
    </w:p>
    <w:p w:rsidR="000C2623" w:rsidRPr="000C2623" w:rsidRDefault="002A3917" w:rsidP="000C2623">
      <w:pPr>
        <w:pStyle w:val="ListParagraph"/>
        <w:numPr>
          <w:ilvl w:val="1"/>
          <w:numId w:val="23"/>
        </w:numPr>
      </w:pPr>
      <w:hyperlink r:id="rId9">
        <w:r w:rsidR="000C2623" w:rsidRPr="000C2623">
          <w:rPr>
            <w:rStyle w:val="Hyperlink"/>
          </w:rPr>
          <w:t>Front Line Forces</w:t>
        </w:r>
      </w:hyperlink>
      <w:r w:rsidR="000C2623">
        <w:rPr>
          <w:color w:val="333333"/>
          <w:shd w:val="clear" w:color="auto" w:fill="FFFFFF"/>
        </w:rPr>
        <w:t>, s</w:t>
      </w:r>
      <w:r w:rsidR="000C2623" w:rsidRPr="000C2623">
        <w:rPr>
          <w:color w:val="333333"/>
          <w:shd w:val="clear" w:color="auto" w:fill="FFFFFF"/>
        </w:rPr>
        <w:t>hort on-demand learning modules and resources for direct care staff.</w:t>
      </w:r>
    </w:p>
    <w:p w:rsidR="000C2623" w:rsidRDefault="000C2623" w:rsidP="000C2623">
      <w:pPr>
        <w:pStyle w:val="ListParagraph"/>
        <w:numPr>
          <w:ilvl w:val="0"/>
          <w:numId w:val="23"/>
        </w:numPr>
        <w:rPr>
          <w:b/>
          <w:bCs/>
        </w:rPr>
      </w:pPr>
      <w:r w:rsidRPr="13BFA016">
        <w:rPr>
          <w:b/>
          <w:bCs/>
        </w:rPr>
        <w:t>CDI Education Resource:</w:t>
      </w:r>
    </w:p>
    <w:p w:rsidR="000C2623" w:rsidRDefault="002A3917" w:rsidP="000C2623">
      <w:pPr>
        <w:pStyle w:val="ListParagraph"/>
        <w:numPr>
          <w:ilvl w:val="1"/>
          <w:numId w:val="23"/>
        </w:numPr>
      </w:pPr>
      <w:hyperlink r:id="rId10">
        <w:r w:rsidR="000C2623" w:rsidRPr="13BFA016">
          <w:rPr>
            <w:rStyle w:val="Hyperlink"/>
          </w:rPr>
          <w:t xml:space="preserve">Front Line Forces: </w:t>
        </w:r>
        <w:proofErr w:type="spellStart"/>
        <w:r w:rsidR="000C2623" w:rsidRPr="13BFA016">
          <w:rPr>
            <w:rStyle w:val="Hyperlink"/>
          </w:rPr>
          <w:t>Clostridioides</w:t>
        </w:r>
        <w:proofErr w:type="spellEnd"/>
        <w:r w:rsidR="000C2623" w:rsidRPr="13BFA016">
          <w:rPr>
            <w:rStyle w:val="Hyperlink"/>
          </w:rPr>
          <w:t xml:space="preserve"> Difficile (CDI)</w:t>
        </w:r>
      </w:hyperlink>
      <w:r w:rsidR="000C2623" w:rsidRPr="13BFA016">
        <w:t xml:space="preserve"> </w:t>
      </w:r>
    </w:p>
    <w:p w:rsidR="000C2623" w:rsidRDefault="000C2623" w:rsidP="000C2623">
      <w:pPr>
        <w:pStyle w:val="ListParagraph"/>
        <w:numPr>
          <w:ilvl w:val="0"/>
          <w:numId w:val="23"/>
        </w:numPr>
      </w:pPr>
      <w:r w:rsidRPr="13BFA016">
        <w:rPr>
          <w:b/>
          <w:bCs/>
        </w:rPr>
        <w:t xml:space="preserve">IPC Audit/Observation Resources: </w:t>
      </w:r>
    </w:p>
    <w:p w:rsidR="000C2623" w:rsidRDefault="002A3917" w:rsidP="000C2623">
      <w:pPr>
        <w:pStyle w:val="ListParagraph"/>
        <w:numPr>
          <w:ilvl w:val="1"/>
          <w:numId w:val="23"/>
        </w:numPr>
      </w:pPr>
      <w:hyperlink r:id="rId11">
        <w:r w:rsidR="000C2623" w:rsidRPr="13BFA016">
          <w:rPr>
            <w:rStyle w:val="Hyperlink"/>
          </w:rPr>
          <w:t>Infection Prevention and Control Resources: Environmental Services</w:t>
        </w:r>
      </w:hyperlink>
    </w:p>
    <w:p w:rsidR="000C2623" w:rsidRDefault="002A3917" w:rsidP="000C2623">
      <w:pPr>
        <w:pStyle w:val="ListParagraph"/>
        <w:numPr>
          <w:ilvl w:val="1"/>
          <w:numId w:val="23"/>
        </w:numPr>
      </w:pPr>
      <w:hyperlink r:id="rId12">
        <w:r w:rsidR="000C2623" w:rsidRPr="13BFA016">
          <w:rPr>
            <w:rStyle w:val="Hyperlink"/>
          </w:rPr>
          <w:t xml:space="preserve">Infection Prevention and Control Resources: Hand Hygiene </w:t>
        </w:r>
      </w:hyperlink>
    </w:p>
    <w:p w:rsidR="000C2623" w:rsidRDefault="002A3917" w:rsidP="000C2623">
      <w:pPr>
        <w:pStyle w:val="ListParagraph"/>
        <w:numPr>
          <w:ilvl w:val="1"/>
          <w:numId w:val="23"/>
        </w:numPr>
      </w:pPr>
      <w:hyperlink r:id="rId13">
        <w:r w:rsidR="000C2623" w:rsidRPr="13BFA016">
          <w:rPr>
            <w:rStyle w:val="Hyperlink"/>
          </w:rPr>
          <w:t>Infection Prevention and Control Resources: Personal Protective Equipment</w:t>
        </w:r>
      </w:hyperlink>
    </w:p>
    <w:p w:rsidR="000C2623" w:rsidRDefault="000C2623" w:rsidP="000C2623">
      <w:pPr>
        <w:pStyle w:val="ListParagraph"/>
        <w:numPr>
          <w:ilvl w:val="0"/>
          <w:numId w:val="23"/>
        </w:numPr>
      </w:pPr>
      <w:r w:rsidRPr="13BFA016">
        <w:rPr>
          <w:b/>
          <w:bCs/>
        </w:rPr>
        <w:t xml:space="preserve">Antibiotic Safety Resource: </w:t>
      </w:r>
    </w:p>
    <w:p w:rsidR="000C2623" w:rsidRDefault="002A3917" w:rsidP="000C2623">
      <w:pPr>
        <w:pStyle w:val="ListParagraph"/>
        <w:numPr>
          <w:ilvl w:val="1"/>
          <w:numId w:val="23"/>
        </w:numPr>
      </w:pPr>
      <w:hyperlink r:id="rId14">
        <w:r w:rsidR="000C2623" w:rsidRPr="13BFA016">
          <w:rPr>
            <w:rStyle w:val="Hyperlink"/>
          </w:rPr>
          <w:t>Infection Prevention and Control Resources: Antibiotic Stewardship</w:t>
        </w:r>
      </w:hyperlink>
    </w:p>
    <w:p w:rsidR="000C2623" w:rsidRDefault="000C2623" w:rsidP="000C2623">
      <w:pPr>
        <w:pStyle w:val="ListParagraph"/>
        <w:numPr>
          <w:ilvl w:val="0"/>
          <w:numId w:val="23"/>
        </w:numPr>
      </w:pPr>
      <w:r w:rsidRPr="13BFA016">
        <w:rPr>
          <w:b/>
          <w:bCs/>
        </w:rPr>
        <w:t xml:space="preserve">Change of Condition Resource: </w:t>
      </w:r>
    </w:p>
    <w:p w:rsidR="000C2623" w:rsidRDefault="000C2623" w:rsidP="000C2623">
      <w:pPr>
        <w:pStyle w:val="ListParagraph"/>
        <w:numPr>
          <w:ilvl w:val="1"/>
          <w:numId w:val="23"/>
        </w:numPr>
      </w:pPr>
      <w:r w:rsidRPr="13BFA016">
        <w:t xml:space="preserve"> </w:t>
      </w:r>
      <w:hyperlink r:id="rId15">
        <w:r w:rsidRPr="13BFA016">
          <w:rPr>
            <w:rStyle w:val="Hyperlink"/>
          </w:rPr>
          <w:t>Front Line Forces: Change in Condition</w:t>
        </w:r>
      </w:hyperlink>
    </w:p>
    <w:p w:rsidR="007819C3" w:rsidRDefault="007819C3" w:rsidP="00FF6794">
      <w:r>
        <w:br w:type="page"/>
      </w:r>
    </w:p>
    <w:p w:rsidR="002A5B15" w:rsidRDefault="002A5B15" w:rsidP="002A5B15">
      <w:pPr>
        <w:pStyle w:val="Heading1"/>
      </w:pPr>
      <w:r>
        <w:lastRenderedPageBreak/>
        <w:t xml:space="preserve">Action Plan </w:t>
      </w:r>
    </w:p>
    <w:tbl>
      <w:tblPr>
        <w:tblStyle w:val="TableGrid"/>
        <w:tblW w:w="13950" w:type="dxa"/>
        <w:tblInd w:w="-275" w:type="dxa"/>
        <w:tblLook w:val="04A0" w:firstRow="1" w:lastRow="0" w:firstColumn="1" w:lastColumn="0" w:noHBand="0" w:noVBand="1"/>
        <w:tblCaption w:val="Action Plan table"/>
      </w:tblPr>
      <w:tblGrid>
        <w:gridCol w:w="2675"/>
        <w:gridCol w:w="2400"/>
        <w:gridCol w:w="1855"/>
        <w:gridCol w:w="2070"/>
        <w:gridCol w:w="4950"/>
      </w:tblGrid>
      <w:tr w:rsidR="002A5B15" w:rsidRPr="00B07EED" w:rsidTr="001A7716">
        <w:trPr>
          <w:trHeight w:val="300"/>
          <w:tblHeader/>
        </w:trPr>
        <w:tc>
          <w:tcPr>
            <w:tcW w:w="2675" w:type="dxa"/>
            <w:shd w:val="clear" w:color="auto" w:fill="00539B" w:themeFill="accent1"/>
            <w:vAlign w:val="center"/>
          </w:tcPr>
          <w:p w:rsidR="002A5B15" w:rsidRPr="00B07EED" w:rsidRDefault="002A5B15" w:rsidP="00B40B35">
            <w:pPr>
              <w:pStyle w:val="BasicParagraph"/>
              <w:jc w:val="center"/>
              <w:rPr>
                <w:b/>
                <w:bCs/>
                <w:color w:val="FFFFFF" w:themeColor="background1"/>
                <w:sz w:val="24"/>
                <w:szCs w:val="24"/>
              </w:rPr>
            </w:pPr>
            <w:r w:rsidRPr="00B07EED">
              <w:rPr>
                <w:b/>
                <w:bCs/>
                <w:color w:val="FFFFFF" w:themeColor="background1"/>
                <w:sz w:val="24"/>
                <w:szCs w:val="24"/>
              </w:rPr>
              <w:t xml:space="preserve">Goal: </w:t>
            </w:r>
            <w:r w:rsidRPr="00B07EED">
              <w:rPr>
                <w:b/>
                <w:bCs/>
                <w:color w:val="FFFFFF" w:themeColor="background1"/>
                <w:sz w:val="24"/>
                <w:szCs w:val="24"/>
              </w:rPr>
              <w:br/>
              <w:t>What are we trying to accomplish?</w:t>
            </w:r>
          </w:p>
        </w:tc>
        <w:tc>
          <w:tcPr>
            <w:tcW w:w="2400" w:type="dxa"/>
            <w:shd w:val="clear" w:color="auto" w:fill="00539B" w:themeFill="accent1"/>
            <w:vAlign w:val="center"/>
          </w:tcPr>
          <w:p w:rsidR="002A5B15" w:rsidRPr="00B07EED" w:rsidRDefault="002A5B15" w:rsidP="00B40B35">
            <w:pPr>
              <w:pStyle w:val="BasicParagraph"/>
              <w:jc w:val="center"/>
              <w:rPr>
                <w:b/>
                <w:bCs/>
                <w:color w:val="FFFFFF" w:themeColor="background1"/>
                <w:sz w:val="24"/>
                <w:szCs w:val="24"/>
              </w:rPr>
            </w:pPr>
            <w:r w:rsidRPr="00B07EED">
              <w:rPr>
                <w:b/>
                <w:bCs/>
                <w:color w:val="FFFFFF" w:themeColor="background1"/>
                <w:sz w:val="24"/>
                <w:szCs w:val="24"/>
              </w:rPr>
              <w:t>What specific actions can we make to reach our goal?</w:t>
            </w:r>
          </w:p>
        </w:tc>
        <w:tc>
          <w:tcPr>
            <w:tcW w:w="1855" w:type="dxa"/>
            <w:shd w:val="clear" w:color="auto" w:fill="00539B" w:themeFill="accent1"/>
            <w:vAlign w:val="center"/>
          </w:tcPr>
          <w:p w:rsidR="002A5B15" w:rsidRPr="00B07EED" w:rsidRDefault="002A5B15" w:rsidP="00B40B35">
            <w:pPr>
              <w:pStyle w:val="BasicParagraph"/>
              <w:jc w:val="center"/>
              <w:rPr>
                <w:b/>
                <w:bCs/>
                <w:color w:val="FFFFFF" w:themeColor="background1"/>
                <w:sz w:val="24"/>
                <w:szCs w:val="24"/>
              </w:rPr>
            </w:pPr>
            <w:r w:rsidRPr="00B07EED">
              <w:rPr>
                <w:b/>
                <w:bCs/>
                <w:color w:val="FFFFFF" w:themeColor="background1"/>
                <w:sz w:val="24"/>
                <w:szCs w:val="24"/>
              </w:rPr>
              <w:t>Who is responsible?</w:t>
            </w:r>
          </w:p>
        </w:tc>
        <w:tc>
          <w:tcPr>
            <w:tcW w:w="2070" w:type="dxa"/>
            <w:shd w:val="clear" w:color="auto" w:fill="00539B" w:themeFill="accent1"/>
            <w:vAlign w:val="center"/>
          </w:tcPr>
          <w:p w:rsidR="002A5B15" w:rsidRPr="00B07EED" w:rsidRDefault="002A5B15" w:rsidP="00B40B35">
            <w:pPr>
              <w:pStyle w:val="BasicParagraph"/>
              <w:jc w:val="center"/>
              <w:rPr>
                <w:b/>
                <w:bCs/>
                <w:color w:val="FFFFFF" w:themeColor="background1"/>
                <w:sz w:val="24"/>
                <w:szCs w:val="24"/>
              </w:rPr>
            </w:pPr>
            <w:r w:rsidRPr="00B07EED">
              <w:rPr>
                <w:b/>
                <w:bCs/>
                <w:color w:val="FFFFFF" w:themeColor="background1"/>
                <w:sz w:val="24"/>
                <w:szCs w:val="24"/>
              </w:rPr>
              <w:t>When will the work be completed?</w:t>
            </w:r>
          </w:p>
        </w:tc>
        <w:tc>
          <w:tcPr>
            <w:tcW w:w="4950" w:type="dxa"/>
            <w:shd w:val="clear" w:color="auto" w:fill="00539B" w:themeFill="accent1"/>
            <w:vAlign w:val="center"/>
          </w:tcPr>
          <w:p w:rsidR="002A5B15" w:rsidRPr="00B07EED" w:rsidRDefault="002A5B15" w:rsidP="00B40B35">
            <w:pPr>
              <w:pStyle w:val="BasicParagraph"/>
              <w:jc w:val="center"/>
              <w:rPr>
                <w:b/>
                <w:bCs/>
                <w:color w:val="FFFFFF" w:themeColor="background1"/>
                <w:sz w:val="24"/>
                <w:szCs w:val="24"/>
              </w:rPr>
            </w:pPr>
            <w:r w:rsidRPr="00B07EED">
              <w:rPr>
                <w:b/>
                <w:bCs/>
                <w:color w:val="FFFFFF" w:themeColor="background1"/>
                <w:sz w:val="24"/>
                <w:szCs w:val="24"/>
              </w:rPr>
              <w:t>Measure:</w:t>
            </w:r>
            <w:r w:rsidRPr="00B07EED">
              <w:rPr>
                <w:b/>
                <w:bCs/>
                <w:color w:val="FFFFFF" w:themeColor="background1"/>
                <w:sz w:val="24"/>
                <w:szCs w:val="24"/>
              </w:rPr>
              <w:br/>
              <w:t>What can we measure to show the actions lead to an improvement?</w:t>
            </w:r>
          </w:p>
        </w:tc>
      </w:tr>
      <w:tr w:rsidR="002A5B15" w:rsidTr="001A7716">
        <w:trPr>
          <w:trHeight w:val="1440"/>
        </w:trPr>
        <w:tc>
          <w:tcPr>
            <w:tcW w:w="2675" w:type="dxa"/>
          </w:tcPr>
          <w:p w:rsidR="002A5B15" w:rsidRDefault="002A5B15" w:rsidP="00B40B35">
            <w:pPr>
              <w:pStyle w:val="BasicParagraph"/>
              <w:rPr>
                <w:rFonts w:eastAsia="Arial"/>
                <w:color w:val="000000" w:themeColor="text1"/>
              </w:rPr>
            </w:pPr>
            <w:r w:rsidRPr="4BCFE770">
              <w:rPr>
                <w:rFonts w:eastAsia="Arial"/>
                <w:b/>
                <w:bCs/>
                <w:color w:val="000000" w:themeColor="text1"/>
              </w:rPr>
              <w:t>Decrease the rate of 30-day rehospitalizations for residents with a diagnosis of CDI.</w:t>
            </w:r>
          </w:p>
          <w:p w:rsidR="002A5B15" w:rsidRDefault="002A5B15" w:rsidP="00B40B35">
            <w:pPr>
              <w:pStyle w:val="BasicParagraph"/>
              <w:rPr>
                <w:rFonts w:eastAsia="Arial"/>
                <w:color w:val="000000" w:themeColor="text1"/>
              </w:rPr>
            </w:pPr>
            <w:r w:rsidRPr="4BCFE770">
              <w:rPr>
                <w:rFonts w:eastAsia="Arial"/>
                <w:b/>
                <w:bCs/>
                <w:color w:val="000000" w:themeColor="text1"/>
              </w:rPr>
              <w:t>Current rate: ______</w:t>
            </w:r>
          </w:p>
          <w:p w:rsidR="002A5B15" w:rsidRDefault="002A5B15" w:rsidP="00B40B35">
            <w:pPr>
              <w:pStyle w:val="BasicParagraph"/>
              <w:rPr>
                <w:rFonts w:eastAsia="Arial"/>
                <w:color w:val="000000" w:themeColor="text1"/>
              </w:rPr>
            </w:pPr>
            <w:r w:rsidRPr="4BCFE770">
              <w:rPr>
                <w:rFonts w:eastAsia="Arial"/>
                <w:b/>
                <w:bCs/>
                <w:color w:val="000000" w:themeColor="text1"/>
              </w:rPr>
              <w:t>Goal rate: ________</w:t>
            </w:r>
          </w:p>
          <w:p w:rsidR="002A5B15" w:rsidRDefault="002A5B15" w:rsidP="00B40B35">
            <w:pPr>
              <w:pStyle w:val="BasicParagraph"/>
              <w:rPr>
                <w:rFonts w:eastAsia="Arial"/>
                <w:b/>
                <w:bCs/>
                <w:color w:val="000000" w:themeColor="text1"/>
              </w:rPr>
            </w:pPr>
          </w:p>
        </w:tc>
        <w:tc>
          <w:tcPr>
            <w:tcW w:w="2400" w:type="dxa"/>
          </w:tcPr>
          <w:p w:rsidR="002A5B15" w:rsidRDefault="002A5B15" w:rsidP="00B40B35">
            <w:pPr>
              <w:pStyle w:val="BasicParagraph"/>
              <w:rPr>
                <w:rFonts w:eastAsia="Arial"/>
                <w:color w:val="000000" w:themeColor="text1"/>
              </w:rPr>
            </w:pPr>
            <w:r w:rsidRPr="4BCFE770">
              <w:rPr>
                <w:rFonts w:eastAsia="Arial"/>
                <w:color w:val="000000" w:themeColor="text1"/>
              </w:rPr>
              <w:t>Provide infection prevention and control education to all direct care staff (licensed staff, nursing assistants, environmental services, dietary) at hire, annually, and as needed.</w:t>
            </w:r>
          </w:p>
        </w:tc>
        <w:tc>
          <w:tcPr>
            <w:tcW w:w="1855" w:type="dxa"/>
          </w:tcPr>
          <w:p w:rsidR="002A5B15" w:rsidRDefault="002A5B15" w:rsidP="00B40B35">
            <w:pPr>
              <w:spacing w:line="288" w:lineRule="auto"/>
              <w:rPr>
                <w:rFonts w:ascii="Arial" w:eastAsia="Arial" w:hAnsi="Arial" w:cs="Arial"/>
                <w:sz w:val="20"/>
                <w:szCs w:val="20"/>
              </w:rPr>
            </w:pPr>
          </w:p>
        </w:tc>
        <w:tc>
          <w:tcPr>
            <w:tcW w:w="2070" w:type="dxa"/>
          </w:tcPr>
          <w:p w:rsidR="002A5B15" w:rsidRDefault="002A5B15" w:rsidP="00B40B35">
            <w:pPr>
              <w:pStyle w:val="BasicParagraph"/>
              <w:rPr>
                <w:rFonts w:eastAsia="Arial"/>
                <w:color w:val="000000" w:themeColor="text1"/>
              </w:rPr>
            </w:pPr>
            <w:r w:rsidRPr="4BCFE770">
              <w:rPr>
                <w:rFonts w:eastAsia="Arial"/>
                <w:color w:val="000000" w:themeColor="text1"/>
              </w:rPr>
              <w:t>Ongoing</w:t>
            </w:r>
          </w:p>
        </w:tc>
        <w:tc>
          <w:tcPr>
            <w:tcW w:w="4950" w:type="dxa"/>
          </w:tcPr>
          <w:p w:rsidR="002A5B15" w:rsidRDefault="002A5B15" w:rsidP="00B40B35">
            <w:pPr>
              <w:pStyle w:val="BasicParagraph"/>
              <w:rPr>
                <w:rFonts w:eastAsia="Arial"/>
                <w:b/>
                <w:bCs/>
                <w:color w:val="000000" w:themeColor="text1"/>
              </w:rPr>
            </w:pPr>
            <w:r w:rsidRPr="4BCFE770">
              <w:rPr>
                <w:rFonts w:eastAsia="Arial"/>
                <w:b/>
                <w:bCs/>
                <w:color w:val="000000" w:themeColor="text1"/>
              </w:rPr>
              <w:t>Rate of direct care staff up to date with IPC training each month</w:t>
            </w:r>
            <w:r w:rsidR="001A7716">
              <w:rPr>
                <w:rFonts w:eastAsia="Arial"/>
                <w:b/>
                <w:bCs/>
                <w:color w:val="000000" w:themeColor="text1"/>
              </w:rPr>
              <w:t>.</w:t>
            </w:r>
          </w:p>
          <w:p w:rsidR="002A5B15" w:rsidRDefault="002A5B15" w:rsidP="00B40B35">
            <w:pPr>
              <w:pStyle w:val="BasicParagraph"/>
              <w:rPr>
                <w:rFonts w:eastAsia="Arial"/>
                <w:color w:val="000000" w:themeColor="text1"/>
              </w:rPr>
            </w:pPr>
            <w:r w:rsidRPr="13BFA016">
              <w:rPr>
                <w:rFonts w:eastAsia="Arial"/>
                <w:b/>
                <w:bCs/>
                <w:color w:val="000000" w:themeColor="text1"/>
              </w:rPr>
              <w:t xml:space="preserve">Numerator </w:t>
            </w:r>
            <w:r w:rsidRPr="13BFA016">
              <w:rPr>
                <w:rFonts w:eastAsia="Arial"/>
                <w:color w:val="000000" w:themeColor="text1"/>
              </w:rPr>
              <w:t>=</w:t>
            </w:r>
            <w:r w:rsidR="001A7716">
              <w:rPr>
                <w:rFonts w:eastAsia="Arial"/>
                <w:color w:val="000000" w:themeColor="text1"/>
              </w:rPr>
              <w:t xml:space="preserve"> </w:t>
            </w:r>
            <w:r w:rsidRPr="13BFA016">
              <w:rPr>
                <w:rFonts w:eastAsia="Arial"/>
                <w:color w:val="000000" w:themeColor="text1"/>
              </w:rPr>
              <w:t>Number of direct care staff who have completed IPC training at hire and at least annually each month</w:t>
            </w:r>
            <w:r w:rsidR="001A7716">
              <w:rPr>
                <w:rFonts w:eastAsia="Arial"/>
                <w:color w:val="000000" w:themeColor="text1"/>
              </w:rPr>
              <w:t>.</w:t>
            </w:r>
          </w:p>
          <w:p w:rsidR="002A5B15" w:rsidRDefault="002A5B15" w:rsidP="00B40B35">
            <w:pPr>
              <w:pStyle w:val="BasicParagraph"/>
              <w:rPr>
                <w:rFonts w:eastAsia="Arial"/>
                <w:color w:val="000000" w:themeColor="text1"/>
              </w:rPr>
            </w:pPr>
            <w:r w:rsidRPr="13BFA016">
              <w:rPr>
                <w:rFonts w:eastAsia="Arial"/>
                <w:b/>
                <w:bCs/>
                <w:color w:val="000000" w:themeColor="text1"/>
              </w:rPr>
              <w:t xml:space="preserve">Denominator </w:t>
            </w:r>
            <w:r w:rsidRPr="13BFA016">
              <w:rPr>
                <w:rFonts w:eastAsia="Arial"/>
                <w:color w:val="000000" w:themeColor="text1"/>
              </w:rPr>
              <w:t>=</w:t>
            </w:r>
            <w:r w:rsidR="001A7716">
              <w:rPr>
                <w:rFonts w:eastAsia="Arial"/>
                <w:color w:val="000000" w:themeColor="text1"/>
              </w:rPr>
              <w:t xml:space="preserve"> </w:t>
            </w:r>
            <w:r w:rsidRPr="13BFA016">
              <w:rPr>
                <w:rFonts w:eastAsia="Arial"/>
                <w:color w:val="000000" w:themeColor="text1"/>
              </w:rPr>
              <w:t>Total number of direct care staff each month</w:t>
            </w:r>
            <w:r w:rsidR="001A7716">
              <w:rPr>
                <w:rFonts w:eastAsia="Arial"/>
                <w:color w:val="000000" w:themeColor="text1"/>
              </w:rPr>
              <w:t>.</w:t>
            </w:r>
          </w:p>
        </w:tc>
      </w:tr>
      <w:tr w:rsidR="002A5B15" w:rsidTr="001A7716">
        <w:trPr>
          <w:trHeight w:val="2251"/>
        </w:trPr>
        <w:tc>
          <w:tcPr>
            <w:tcW w:w="2675" w:type="dxa"/>
          </w:tcPr>
          <w:p w:rsidR="002A5B15" w:rsidRDefault="002A5B15" w:rsidP="00B40B35">
            <w:pPr>
              <w:pStyle w:val="BasicParagraph"/>
              <w:rPr>
                <w:b/>
                <w:bCs/>
              </w:rPr>
            </w:pPr>
          </w:p>
        </w:tc>
        <w:tc>
          <w:tcPr>
            <w:tcW w:w="2400" w:type="dxa"/>
          </w:tcPr>
          <w:p w:rsidR="002A5B15" w:rsidRDefault="002A5B15" w:rsidP="001A7716">
            <w:pPr>
              <w:pStyle w:val="BasicParagraph"/>
              <w:rPr>
                <w:rFonts w:eastAsia="Arial"/>
              </w:rPr>
            </w:pPr>
            <w:r w:rsidRPr="783B6C42">
              <w:rPr>
                <w:rFonts w:eastAsia="Arial"/>
                <w:color w:val="000000" w:themeColor="text1"/>
              </w:rPr>
              <w:t>Ensure all direct care staff are adhering to correct infection prevention and control processes via observation, audits, and/or staff competencies.</w:t>
            </w:r>
          </w:p>
        </w:tc>
        <w:tc>
          <w:tcPr>
            <w:tcW w:w="1855" w:type="dxa"/>
          </w:tcPr>
          <w:p w:rsidR="002A5B15" w:rsidRDefault="002A5B15" w:rsidP="00B40B35">
            <w:pPr>
              <w:pStyle w:val="BasicParagraph"/>
              <w:rPr>
                <w:rFonts w:eastAsia="Arial"/>
                <w:color w:val="000000" w:themeColor="text1"/>
              </w:rPr>
            </w:pPr>
          </w:p>
        </w:tc>
        <w:tc>
          <w:tcPr>
            <w:tcW w:w="2070" w:type="dxa"/>
          </w:tcPr>
          <w:p w:rsidR="002A5B15" w:rsidRDefault="002A5B15" w:rsidP="00B40B35">
            <w:pPr>
              <w:pStyle w:val="BasicParagraph"/>
              <w:rPr>
                <w:rFonts w:eastAsia="Arial"/>
                <w:color w:val="000000" w:themeColor="text1"/>
              </w:rPr>
            </w:pPr>
            <w:r w:rsidRPr="783B6C42">
              <w:rPr>
                <w:rFonts w:eastAsia="Arial"/>
                <w:color w:val="000000" w:themeColor="text1"/>
              </w:rPr>
              <w:t>Ongoing</w:t>
            </w:r>
          </w:p>
          <w:p w:rsidR="002A5B15" w:rsidRDefault="002A5B15" w:rsidP="00B40B35">
            <w:pPr>
              <w:spacing w:line="288" w:lineRule="auto"/>
              <w:rPr>
                <w:rFonts w:ascii="Arial" w:eastAsia="Arial" w:hAnsi="Arial" w:cs="Arial"/>
                <w:sz w:val="20"/>
                <w:szCs w:val="20"/>
              </w:rPr>
            </w:pPr>
          </w:p>
        </w:tc>
        <w:tc>
          <w:tcPr>
            <w:tcW w:w="4950" w:type="dxa"/>
          </w:tcPr>
          <w:p w:rsidR="002A5B15" w:rsidRDefault="002A5B15" w:rsidP="00B40B35">
            <w:pPr>
              <w:pStyle w:val="BasicParagraph"/>
              <w:rPr>
                <w:rFonts w:eastAsia="Arial"/>
                <w:b/>
                <w:bCs/>
                <w:color w:val="000000" w:themeColor="text1"/>
              </w:rPr>
            </w:pPr>
            <w:r w:rsidRPr="783B6C42">
              <w:rPr>
                <w:rFonts w:eastAsia="Arial"/>
                <w:b/>
                <w:bCs/>
                <w:color w:val="000000" w:themeColor="text1"/>
              </w:rPr>
              <w:t>Rate of direct care staff adhering to correct IPC processes each month</w:t>
            </w:r>
            <w:r w:rsidR="001A7716">
              <w:rPr>
                <w:rFonts w:eastAsia="Arial"/>
                <w:b/>
                <w:bCs/>
                <w:color w:val="000000" w:themeColor="text1"/>
              </w:rPr>
              <w:t>.</w:t>
            </w:r>
          </w:p>
          <w:p w:rsidR="002A5B15" w:rsidRDefault="002A5B15" w:rsidP="00B40B35">
            <w:pPr>
              <w:pStyle w:val="BasicParagraph"/>
              <w:rPr>
                <w:rFonts w:eastAsia="Arial"/>
                <w:color w:val="000000" w:themeColor="text1"/>
              </w:rPr>
            </w:pPr>
            <w:r w:rsidRPr="13BFA016">
              <w:rPr>
                <w:rFonts w:eastAsia="Arial"/>
                <w:b/>
                <w:bCs/>
                <w:color w:val="000000" w:themeColor="text1"/>
              </w:rPr>
              <w:t xml:space="preserve">Numerator </w:t>
            </w:r>
            <w:r w:rsidRPr="13BFA016">
              <w:rPr>
                <w:rFonts w:eastAsia="Arial"/>
                <w:color w:val="000000" w:themeColor="text1"/>
              </w:rPr>
              <w:t>=</w:t>
            </w:r>
            <w:r w:rsidR="001A7716">
              <w:rPr>
                <w:rFonts w:eastAsia="Arial"/>
                <w:color w:val="000000" w:themeColor="text1"/>
              </w:rPr>
              <w:t xml:space="preserve"> </w:t>
            </w:r>
            <w:r w:rsidRPr="13BFA016">
              <w:rPr>
                <w:rFonts w:eastAsia="Arial"/>
                <w:color w:val="000000" w:themeColor="text1"/>
              </w:rPr>
              <w:t>Number of direct care staff adhering to correct IPC processes (per observations, audits, and/or competencies) each month</w:t>
            </w:r>
            <w:r w:rsidR="001A7716">
              <w:rPr>
                <w:rFonts w:eastAsia="Arial"/>
                <w:color w:val="000000" w:themeColor="text1"/>
              </w:rPr>
              <w:t>.</w:t>
            </w:r>
          </w:p>
          <w:p w:rsidR="002A5B15" w:rsidRDefault="002A5B15" w:rsidP="00B40B35">
            <w:pPr>
              <w:pStyle w:val="BasicParagraph"/>
              <w:rPr>
                <w:rFonts w:eastAsia="Arial"/>
                <w:color w:val="000000" w:themeColor="text1"/>
              </w:rPr>
            </w:pPr>
            <w:r w:rsidRPr="13BFA016">
              <w:rPr>
                <w:rFonts w:eastAsia="Arial"/>
                <w:b/>
                <w:bCs/>
                <w:color w:val="000000" w:themeColor="text1"/>
              </w:rPr>
              <w:t xml:space="preserve">Denominator </w:t>
            </w:r>
            <w:r w:rsidRPr="13BFA016">
              <w:rPr>
                <w:rFonts w:eastAsia="Arial"/>
                <w:color w:val="000000" w:themeColor="text1"/>
              </w:rPr>
              <w:t>=</w:t>
            </w:r>
            <w:r w:rsidR="001A7716">
              <w:rPr>
                <w:rFonts w:eastAsia="Arial"/>
                <w:color w:val="000000" w:themeColor="text1"/>
              </w:rPr>
              <w:t xml:space="preserve"> </w:t>
            </w:r>
            <w:r w:rsidRPr="13BFA016">
              <w:rPr>
                <w:rFonts w:eastAsia="Arial"/>
                <w:color w:val="000000" w:themeColor="text1"/>
              </w:rPr>
              <w:t>Total number of direct care staff each month</w:t>
            </w:r>
            <w:r w:rsidR="001A7716">
              <w:rPr>
                <w:rFonts w:eastAsia="Arial"/>
                <w:color w:val="000000" w:themeColor="text1"/>
              </w:rPr>
              <w:t>.</w:t>
            </w:r>
          </w:p>
        </w:tc>
      </w:tr>
      <w:tr w:rsidR="002A5B15" w:rsidTr="001A7716">
        <w:trPr>
          <w:trHeight w:val="1440"/>
        </w:trPr>
        <w:tc>
          <w:tcPr>
            <w:tcW w:w="2675" w:type="dxa"/>
          </w:tcPr>
          <w:p w:rsidR="002A5B15" w:rsidRDefault="002A5B15" w:rsidP="00B40B35">
            <w:pPr>
              <w:pStyle w:val="BasicParagraph"/>
              <w:rPr>
                <w:b/>
                <w:bCs/>
              </w:rPr>
            </w:pPr>
          </w:p>
        </w:tc>
        <w:tc>
          <w:tcPr>
            <w:tcW w:w="2400" w:type="dxa"/>
          </w:tcPr>
          <w:p w:rsidR="002A5B15" w:rsidRPr="001A7716" w:rsidRDefault="002A5B15" w:rsidP="00B40B35">
            <w:pPr>
              <w:spacing w:line="288" w:lineRule="auto"/>
              <w:rPr>
                <w:rFonts w:ascii="Arial" w:eastAsia="Arial" w:hAnsi="Arial" w:cs="Arial"/>
                <w:sz w:val="19"/>
                <w:szCs w:val="19"/>
              </w:rPr>
            </w:pPr>
            <w:r w:rsidRPr="13BFA016">
              <w:rPr>
                <w:rFonts w:ascii="Arial" w:eastAsia="Arial" w:hAnsi="Arial" w:cs="Arial"/>
                <w:sz w:val="20"/>
                <w:szCs w:val="20"/>
              </w:rPr>
              <w:t xml:space="preserve">Provide education to all direct care staff on strategies to prevent CDI, identify high risk populations and </w:t>
            </w:r>
            <w:r w:rsidRPr="13BFA016">
              <w:rPr>
                <w:rFonts w:ascii="Arial" w:eastAsia="Arial" w:hAnsi="Arial" w:cs="Arial"/>
                <w:sz w:val="19"/>
                <w:szCs w:val="19"/>
              </w:rPr>
              <w:t>symptoms of CDI/early recognition</w:t>
            </w:r>
            <w:r w:rsidR="001A7716">
              <w:rPr>
                <w:rFonts w:ascii="Arial" w:eastAsia="Arial" w:hAnsi="Arial" w:cs="Arial"/>
                <w:sz w:val="19"/>
                <w:szCs w:val="19"/>
              </w:rPr>
              <w:t>.</w:t>
            </w:r>
            <w:r w:rsidRPr="13BFA016">
              <w:rPr>
                <w:rFonts w:ascii="Arial" w:eastAsia="Arial" w:hAnsi="Arial" w:cs="Arial"/>
                <w:sz w:val="19"/>
                <w:szCs w:val="19"/>
              </w:rPr>
              <w:t xml:space="preserve">  </w:t>
            </w:r>
          </w:p>
        </w:tc>
        <w:tc>
          <w:tcPr>
            <w:tcW w:w="1855" w:type="dxa"/>
          </w:tcPr>
          <w:p w:rsidR="002A5B15" w:rsidRDefault="002A5B15" w:rsidP="00B40B35">
            <w:pPr>
              <w:spacing w:line="288" w:lineRule="auto"/>
              <w:rPr>
                <w:rFonts w:ascii="Arial" w:eastAsia="Arial" w:hAnsi="Arial" w:cs="Arial"/>
                <w:sz w:val="20"/>
                <w:szCs w:val="20"/>
              </w:rPr>
            </w:pPr>
          </w:p>
        </w:tc>
        <w:tc>
          <w:tcPr>
            <w:tcW w:w="2070" w:type="dxa"/>
          </w:tcPr>
          <w:p w:rsidR="002A5B15" w:rsidRDefault="002A5B15" w:rsidP="00B40B35">
            <w:pPr>
              <w:pStyle w:val="BasicParagraph"/>
              <w:rPr>
                <w:rFonts w:eastAsia="Arial"/>
                <w:color w:val="000000" w:themeColor="text1"/>
              </w:rPr>
            </w:pPr>
            <w:r w:rsidRPr="0B37112A">
              <w:rPr>
                <w:rFonts w:eastAsia="Arial"/>
                <w:color w:val="000000" w:themeColor="text1"/>
              </w:rPr>
              <w:t>Ongoing</w:t>
            </w:r>
          </w:p>
          <w:p w:rsidR="002A5B15" w:rsidRDefault="002A5B15" w:rsidP="00B40B35">
            <w:pPr>
              <w:spacing w:line="288" w:lineRule="auto"/>
              <w:rPr>
                <w:rFonts w:ascii="Arial" w:eastAsia="Arial" w:hAnsi="Arial" w:cs="Arial"/>
                <w:sz w:val="20"/>
                <w:szCs w:val="20"/>
              </w:rPr>
            </w:pPr>
          </w:p>
        </w:tc>
        <w:tc>
          <w:tcPr>
            <w:tcW w:w="4950" w:type="dxa"/>
          </w:tcPr>
          <w:p w:rsidR="002A5B15" w:rsidRDefault="002A5B15" w:rsidP="00B40B35">
            <w:pPr>
              <w:pStyle w:val="BasicParagraph"/>
              <w:rPr>
                <w:rFonts w:eastAsia="Arial"/>
                <w:b/>
                <w:bCs/>
                <w:color w:val="000000" w:themeColor="text1"/>
              </w:rPr>
            </w:pPr>
            <w:r w:rsidRPr="0B37112A">
              <w:rPr>
                <w:rFonts w:eastAsia="Arial"/>
                <w:b/>
                <w:bCs/>
                <w:color w:val="000000" w:themeColor="text1"/>
              </w:rPr>
              <w:t>Rate of direct care staff up to date with CDI education each month</w:t>
            </w:r>
            <w:r w:rsidR="001A7716">
              <w:rPr>
                <w:rFonts w:eastAsia="Arial"/>
                <w:b/>
                <w:bCs/>
                <w:color w:val="000000" w:themeColor="text1"/>
              </w:rPr>
              <w:t>.</w:t>
            </w:r>
          </w:p>
          <w:p w:rsidR="002A5B15" w:rsidRDefault="002A5B15" w:rsidP="00B40B35">
            <w:pPr>
              <w:pStyle w:val="BasicParagraph"/>
              <w:rPr>
                <w:rFonts w:eastAsia="Arial"/>
                <w:color w:val="000000" w:themeColor="text1"/>
              </w:rPr>
            </w:pPr>
            <w:r w:rsidRPr="13BFA016">
              <w:rPr>
                <w:rFonts w:eastAsia="Arial"/>
                <w:b/>
                <w:bCs/>
                <w:color w:val="000000" w:themeColor="text1"/>
              </w:rPr>
              <w:t xml:space="preserve">Numerator </w:t>
            </w:r>
            <w:r w:rsidRPr="13BFA016">
              <w:rPr>
                <w:rFonts w:eastAsia="Arial"/>
                <w:color w:val="000000" w:themeColor="text1"/>
              </w:rPr>
              <w:t>= Number of direct care staff who have completed CDI education at hire and at least annually each</w:t>
            </w:r>
            <w:r w:rsidR="001A7716">
              <w:rPr>
                <w:rFonts w:eastAsia="Arial"/>
                <w:color w:val="000000" w:themeColor="text1"/>
              </w:rPr>
              <w:t>.</w:t>
            </w:r>
          </w:p>
          <w:p w:rsidR="002A5B15" w:rsidRDefault="002A5B15" w:rsidP="00B40B35">
            <w:pPr>
              <w:pStyle w:val="BasicParagraph"/>
              <w:rPr>
                <w:rFonts w:eastAsia="Arial"/>
                <w:color w:val="000000" w:themeColor="text1"/>
              </w:rPr>
            </w:pPr>
            <w:r w:rsidRPr="13BFA016">
              <w:rPr>
                <w:rFonts w:eastAsia="Arial"/>
                <w:b/>
                <w:bCs/>
                <w:color w:val="000000" w:themeColor="text1"/>
              </w:rPr>
              <w:t xml:space="preserve">Denominator </w:t>
            </w:r>
            <w:r w:rsidRPr="13BFA016">
              <w:rPr>
                <w:rFonts w:eastAsia="Arial"/>
                <w:color w:val="000000" w:themeColor="text1"/>
              </w:rPr>
              <w:t>=</w:t>
            </w:r>
            <w:r w:rsidR="001A7716">
              <w:rPr>
                <w:rFonts w:eastAsia="Arial"/>
                <w:color w:val="000000" w:themeColor="text1"/>
              </w:rPr>
              <w:t xml:space="preserve"> </w:t>
            </w:r>
            <w:r w:rsidRPr="13BFA016">
              <w:rPr>
                <w:rFonts w:eastAsia="Arial"/>
                <w:color w:val="000000" w:themeColor="text1"/>
              </w:rPr>
              <w:t>Total number of direct care staff each month</w:t>
            </w:r>
            <w:r w:rsidR="001A7716">
              <w:rPr>
                <w:rFonts w:eastAsia="Arial"/>
                <w:color w:val="000000" w:themeColor="text1"/>
              </w:rPr>
              <w:t>.</w:t>
            </w:r>
          </w:p>
        </w:tc>
      </w:tr>
      <w:tr w:rsidR="002A5B15" w:rsidTr="001A7716">
        <w:trPr>
          <w:trHeight w:val="1440"/>
        </w:trPr>
        <w:tc>
          <w:tcPr>
            <w:tcW w:w="2675" w:type="dxa"/>
          </w:tcPr>
          <w:p w:rsidR="002A5B15" w:rsidRDefault="002A5B15" w:rsidP="00B40B35">
            <w:pPr>
              <w:pStyle w:val="BasicParagraph"/>
              <w:rPr>
                <w:b/>
                <w:bCs/>
              </w:rPr>
            </w:pPr>
          </w:p>
        </w:tc>
        <w:tc>
          <w:tcPr>
            <w:tcW w:w="2400" w:type="dxa"/>
          </w:tcPr>
          <w:p w:rsidR="002A5B15" w:rsidRDefault="002A5B15" w:rsidP="00B40B35">
            <w:pPr>
              <w:pStyle w:val="BasicParagraph"/>
              <w:rPr>
                <w:rFonts w:eastAsia="Arial"/>
                <w:color w:val="000000" w:themeColor="text1"/>
              </w:rPr>
            </w:pPr>
            <w:r w:rsidRPr="4BCFE770">
              <w:rPr>
                <w:rFonts w:eastAsia="Arial"/>
                <w:color w:val="000000" w:themeColor="text1"/>
              </w:rPr>
              <w:t>Use an evidence- based criteria to ensure that antibiotics are being used appropriately.</w:t>
            </w:r>
          </w:p>
          <w:p w:rsidR="002A5B15" w:rsidRDefault="002A5B15" w:rsidP="00B40B35">
            <w:pPr>
              <w:pStyle w:val="BasicParagraph"/>
            </w:pPr>
          </w:p>
        </w:tc>
        <w:tc>
          <w:tcPr>
            <w:tcW w:w="1855" w:type="dxa"/>
          </w:tcPr>
          <w:p w:rsidR="002A5B15" w:rsidRDefault="002A5B15" w:rsidP="00B40B35">
            <w:pPr>
              <w:pStyle w:val="BasicParagraph"/>
            </w:pPr>
          </w:p>
        </w:tc>
        <w:tc>
          <w:tcPr>
            <w:tcW w:w="2070" w:type="dxa"/>
          </w:tcPr>
          <w:p w:rsidR="002A5B15" w:rsidRDefault="002A5B15" w:rsidP="00B40B35">
            <w:pPr>
              <w:pStyle w:val="BasicParagraph"/>
            </w:pPr>
            <w:r>
              <w:t xml:space="preserve">Ongoing </w:t>
            </w:r>
          </w:p>
        </w:tc>
        <w:tc>
          <w:tcPr>
            <w:tcW w:w="4950" w:type="dxa"/>
          </w:tcPr>
          <w:p w:rsidR="002A5B15" w:rsidRDefault="002A5B15" w:rsidP="00B40B35">
            <w:pPr>
              <w:pStyle w:val="BasicParagraph"/>
              <w:rPr>
                <w:b/>
                <w:bCs/>
              </w:rPr>
            </w:pPr>
            <w:r w:rsidRPr="4BCFE770">
              <w:rPr>
                <w:b/>
                <w:bCs/>
              </w:rPr>
              <w:t>Rate of appropriate use of antibiotics each month</w:t>
            </w:r>
            <w:r w:rsidR="001A7716">
              <w:rPr>
                <w:b/>
                <w:bCs/>
              </w:rPr>
              <w:t>.</w:t>
            </w:r>
          </w:p>
          <w:p w:rsidR="002A5B15" w:rsidRDefault="002A5B15" w:rsidP="00B40B35">
            <w:pPr>
              <w:pStyle w:val="BasicParagraph"/>
            </w:pPr>
            <w:r w:rsidRPr="13BFA016">
              <w:rPr>
                <w:b/>
                <w:bCs/>
              </w:rPr>
              <w:t xml:space="preserve">Numerator </w:t>
            </w:r>
            <w:r>
              <w:t xml:space="preserve">= </w:t>
            </w:r>
            <w:r w:rsidR="001A7716">
              <w:t>T</w:t>
            </w:r>
            <w:r>
              <w:t>he number of antibiotics prescribed appropriately each month.</w:t>
            </w:r>
          </w:p>
          <w:p w:rsidR="002A5B15" w:rsidRDefault="002A5B15" w:rsidP="00B40B35">
            <w:pPr>
              <w:pStyle w:val="BasicParagraph"/>
            </w:pPr>
            <w:r w:rsidRPr="13BFA016">
              <w:rPr>
                <w:b/>
                <w:bCs/>
              </w:rPr>
              <w:t xml:space="preserve">Denominator </w:t>
            </w:r>
            <w:r>
              <w:t xml:space="preserve">= </w:t>
            </w:r>
            <w:r w:rsidR="001A7716">
              <w:t>T</w:t>
            </w:r>
            <w:r>
              <w:t>he total number of antibiotics prescribed each month.</w:t>
            </w:r>
          </w:p>
        </w:tc>
      </w:tr>
      <w:tr w:rsidR="002A5B15" w:rsidTr="001A7716">
        <w:trPr>
          <w:trHeight w:val="1486"/>
        </w:trPr>
        <w:tc>
          <w:tcPr>
            <w:tcW w:w="2675" w:type="dxa"/>
          </w:tcPr>
          <w:p w:rsidR="002A5B15" w:rsidRDefault="002A5B15" w:rsidP="00B40B35">
            <w:pPr>
              <w:pStyle w:val="BasicParagraph"/>
              <w:rPr>
                <w:b/>
                <w:bCs/>
              </w:rPr>
            </w:pPr>
          </w:p>
        </w:tc>
        <w:tc>
          <w:tcPr>
            <w:tcW w:w="2400" w:type="dxa"/>
          </w:tcPr>
          <w:p w:rsidR="002A5B15" w:rsidRDefault="002A5B15" w:rsidP="00B40B35">
            <w:pPr>
              <w:pStyle w:val="BasicParagraph"/>
            </w:pPr>
            <w:r>
              <w:t xml:space="preserve">Monitor residents prescribed antibiotics for CDI symptoms for 10 days after completion of antibiotic. </w:t>
            </w:r>
          </w:p>
        </w:tc>
        <w:tc>
          <w:tcPr>
            <w:tcW w:w="1855" w:type="dxa"/>
          </w:tcPr>
          <w:p w:rsidR="002A5B15" w:rsidRDefault="002A5B15" w:rsidP="00B40B35">
            <w:pPr>
              <w:pStyle w:val="BasicParagraph"/>
              <w:rPr>
                <w:rFonts w:eastAsia="Arial"/>
                <w:color w:val="000000" w:themeColor="text1"/>
              </w:rPr>
            </w:pPr>
          </w:p>
        </w:tc>
        <w:tc>
          <w:tcPr>
            <w:tcW w:w="2070" w:type="dxa"/>
          </w:tcPr>
          <w:p w:rsidR="002A5B15" w:rsidRDefault="002A5B15" w:rsidP="00B40B35">
            <w:pPr>
              <w:pStyle w:val="BasicParagraph"/>
            </w:pPr>
            <w:r>
              <w:t>Ongoing</w:t>
            </w:r>
          </w:p>
        </w:tc>
        <w:tc>
          <w:tcPr>
            <w:tcW w:w="4950" w:type="dxa"/>
          </w:tcPr>
          <w:p w:rsidR="002A5B15" w:rsidRDefault="002A5B15" w:rsidP="00B40B35">
            <w:pPr>
              <w:pStyle w:val="BasicParagraph"/>
              <w:rPr>
                <w:b/>
                <w:bCs/>
              </w:rPr>
            </w:pPr>
            <w:r w:rsidRPr="4BCFE770">
              <w:rPr>
                <w:b/>
                <w:bCs/>
              </w:rPr>
              <w:t>Rate of residents currently taking antibiotics</w:t>
            </w:r>
            <w:r w:rsidR="001A7716">
              <w:rPr>
                <w:b/>
                <w:bCs/>
              </w:rPr>
              <w:t>.</w:t>
            </w:r>
          </w:p>
          <w:p w:rsidR="002A5B15" w:rsidRDefault="002A5B15" w:rsidP="00B40B35">
            <w:pPr>
              <w:pStyle w:val="BasicParagraph"/>
              <w:rPr>
                <w:b/>
                <w:bCs/>
              </w:rPr>
            </w:pPr>
            <w:r w:rsidRPr="13BFA016">
              <w:rPr>
                <w:b/>
                <w:bCs/>
              </w:rPr>
              <w:t>Numerator</w:t>
            </w:r>
            <w:r>
              <w:t xml:space="preserve"> = </w:t>
            </w:r>
            <w:r w:rsidR="001A7716">
              <w:t>T</w:t>
            </w:r>
            <w:r>
              <w:t>he number of residents taking antibiotics</w:t>
            </w:r>
            <w:r w:rsidR="001A7716">
              <w:t>.</w:t>
            </w:r>
            <w:r>
              <w:t xml:space="preserve"> </w:t>
            </w:r>
          </w:p>
          <w:p w:rsidR="002A5B15" w:rsidRDefault="002A5B15" w:rsidP="00B40B35">
            <w:pPr>
              <w:pStyle w:val="BasicParagraph"/>
            </w:pPr>
            <w:r w:rsidRPr="13BFA016">
              <w:rPr>
                <w:b/>
                <w:bCs/>
              </w:rPr>
              <w:t xml:space="preserve">Denominator </w:t>
            </w:r>
            <w:r>
              <w:t>=</w:t>
            </w:r>
            <w:r w:rsidRPr="13BFA016">
              <w:rPr>
                <w:b/>
                <w:bCs/>
              </w:rPr>
              <w:t xml:space="preserve"> </w:t>
            </w:r>
            <w:r w:rsidR="001A7716">
              <w:t>T</w:t>
            </w:r>
            <w:r>
              <w:t>he total number of residents</w:t>
            </w:r>
            <w:r w:rsidR="001A7716">
              <w:t>.</w:t>
            </w:r>
          </w:p>
        </w:tc>
      </w:tr>
      <w:tr w:rsidR="002A5B15" w:rsidTr="001A7716">
        <w:trPr>
          <w:trHeight w:val="1440"/>
        </w:trPr>
        <w:tc>
          <w:tcPr>
            <w:tcW w:w="2675" w:type="dxa"/>
          </w:tcPr>
          <w:p w:rsidR="002A5B15" w:rsidRDefault="002A5B15" w:rsidP="00B40B35">
            <w:pPr>
              <w:pStyle w:val="BasicParagraph"/>
              <w:rPr>
                <w:b/>
                <w:bCs/>
              </w:rPr>
            </w:pPr>
          </w:p>
        </w:tc>
        <w:tc>
          <w:tcPr>
            <w:tcW w:w="2400" w:type="dxa"/>
          </w:tcPr>
          <w:p w:rsidR="002A5B15" w:rsidRDefault="002A5B15" w:rsidP="001A7716">
            <w:pPr>
              <w:pStyle w:val="BasicParagraph"/>
              <w:rPr>
                <w:b/>
                <w:bCs/>
              </w:rPr>
            </w:pPr>
            <w:r w:rsidRPr="4BCFE770">
              <w:rPr>
                <w:rFonts w:eastAsia="Arial"/>
                <w:color w:val="000000" w:themeColor="text1"/>
              </w:rPr>
              <w:t>Ensure nursing assistants inform licensed staff timely of resident changes of condition</w:t>
            </w:r>
            <w:r w:rsidR="001A7716">
              <w:rPr>
                <w:rFonts w:eastAsia="Arial"/>
                <w:color w:val="000000" w:themeColor="text1"/>
              </w:rPr>
              <w:t>.</w:t>
            </w:r>
          </w:p>
        </w:tc>
        <w:tc>
          <w:tcPr>
            <w:tcW w:w="1855" w:type="dxa"/>
          </w:tcPr>
          <w:p w:rsidR="002A5B15" w:rsidRDefault="002A5B15" w:rsidP="00B40B35">
            <w:pPr>
              <w:pStyle w:val="BasicParagraph"/>
              <w:rPr>
                <w:b/>
                <w:bCs/>
              </w:rPr>
            </w:pPr>
          </w:p>
        </w:tc>
        <w:tc>
          <w:tcPr>
            <w:tcW w:w="2070" w:type="dxa"/>
          </w:tcPr>
          <w:p w:rsidR="002A5B15" w:rsidRDefault="002A5B15" w:rsidP="00B40B35">
            <w:pPr>
              <w:pStyle w:val="BasicParagraph"/>
              <w:rPr>
                <w:b/>
                <w:bCs/>
              </w:rPr>
            </w:pPr>
            <w:r>
              <w:t>Ongoing</w:t>
            </w:r>
          </w:p>
        </w:tc>
        <w:tc>
          <w:tcPr>
            <w:tcW w:w="4950" w:type="dxa"/>
          </w:tcPr>
          <w:p w:rsidR="002A5B15" w:rsidRDefault="002A5B15" w:rsidP="00B40B35">
            <w:pPr>
              <w:pStyle w:val="BasicParagraph"/>
              <w:rPr>
                <w:rFonts w:eastAsia="Arial"/>
                <w:color w:val="000000" w:themeColor="text1"/>
              </w:rPr>
            </w:pPr>
            <w:r w:rsidRPr="25089EBE">
              <w:rPr>
                <w:rFonts w:eastAsia="Arial"/>
                <w:b/>
                <w:bCs/>
                <w:color w:val="000000" w:themeColor="text1"/>
              </w:rPr>
              <w:t>Rate of rehospitalizations where nursing assistant timely change of condition communication was not a contributing factor each month</w:t>
            </w:r>
            <w:r w:rsidR="001A7716">
              <w:rPr>
                <w:rFonts w:eastAsia="Arial"/>
                <w:b/>
                <w:bCs/>
                <w:color w:val="000000" w:themeColor="text1"/>
              </w:rPr>
              <w:t>.</w:t>
            </w:r>
          </w:p>
          <w:p w:rsidR="002A5B15" w:rsidRDefault="002A5B15" w:rsidP="00B40B35">
            <w:pPr>
              <w:pStyle w:val="BasicParagraph"/>
              <w:rPr>
                <w:rFonts w:eastAsia="Arial"/>
                <w:color w:val="000000" w:themeColor="text1"/>
              </w:rPr>
            </w:pPr>
            <w:r w:rsidRPr="13BFA016">
              <w:rPr>
                <w:rFonts w:eastAsia="Arial"/>
                <w:b/>
                <w:bCs/>
                <w:color w:val="000000" w:themeColor="text1"/>
              </w:rPr>
              <w:t xml:space="preserve">Numerator </w:t>
            </w:r>
            <w:r w:rsidRPr="13BFA016">
              <w:rPr>
                <w:rFonts w:eastAsia="Arial"/>
                <w:color w:val="000000" w:themeColor="text1"/>
              </w:rPr>
              <w:t>= Number of hospitalizations each month where nursing assistant timely change of condition communication was not a contributing factor</w:t>
            </w:r>
            <w:r w:rsidR="001A7716">
              <w:rPr>
                <w:rFonts w:eastAsia="Arial"/>
                <w:color w:val="000000" w:themeColor="text1"/>
              </w:rPr>
              <w:t>.</w:t>
            </w:r>
          </w:p>
          <w:p w:rsidR="002A5B15" w:rsidRDefault="002A5B15" w:rsidP="00B40B35">
            <w:pPr>
              <w:pStyle w:val="BasicParagraph"/>
              <w:rPr>
                <w:rFonts w:eastAsia="Arial"/>
                <w:color w:val="000000" w:themeColor="text1"/>
              </w:rPr>
            </w:pPr>
            <w:r w:rsidRPr="13BFA016">
              <w:rPr>
                <w:rFonts w:eastAsia="Arial"/>
                <w:b/>
                <w:bCs/>
                <w:color w:val="000000" w:themeColor="text1"/>
              </w:rPr>
              <w:t xml:space="preserve">Denominator </w:t>
            </w:r>
            <w:r w:rsidRPr="13BFA016">
              <w:rPr>
                <w:rFonts w:eastAsia="Arial"/>
                <w:color w:val="000000" w:themeColor="text1"/>
              </w:rPr>
              <w:t>=</w:t>
            </w:r>
            <w:r w:rsidR="001A7716">
              <w:rPr>
                <w:rFonts w:eastAsia="Arial"/>
                <w:color w:val="000000" w:themeColor="text1"/>
              </w:rPr>
              <w:t xml:space="preserve"> </w:t>
            </w:r>
            <w:r w:rsidRPr="13BFA016">
              <w:rPr>
                <w:rFonts w:eastAsia="Arial"/>
                <w:color w:val="000000" w:themeColor="text1"/>
              </w:rPr>
              <w:t>Total number of 30-day rehospitalizations each month</w:t>
            </w:r>
            <w:r w:rsidR="001A7716">
              <w:rPr>
                <w:rFonts w:eastAsia="Arial"/>
                <w:color w:val="000000" w:themeColor="text1"/>
              </w:rPr>
              <w:t>.</w:t>
            </w:r>
          </w:p>
        </w:tc>
      </w:tr>
      <w:tr w:rsidR="002A5B15" w:rsidTr="001A7716">
        <w:trPr>
          <w:trHeight w:val="1440"/>
        </w:trPr>
        <w:tc>
          <w:tcPr>
            <w:tcW w:w="2675" w:type="dxa"/>
          </w:tcPr>
          <w:p w:rsidR="002A5B15" w:rsidRDefault="002A5B15" w:rsidP="00B40B35">
            <w:pPr>
              <w:pStyle w:val="BasicParagraph"/>
              <w:rPr>
                <w:b/>
                <w:bCs/>
              </w:rPr>
            </w:pPr>
          </w:p>
        </w:tc>
        <w:tc>
          <w:tcPr>
            <w:tcW w:w="2400" w:type="dxa"/>
          </w:tcPr>
          <w:p w:rsidR="002A5B15" w:rsidRDefault="002A5B15" w:rsidP="00B40B35">
            <w:pPr>
              <w:pStyle w:val="BasicParagraph"/>
            </w:pPr>
            <w:r w:rsidRPr="4BCFE770">
              <w:rPr>
                <w:rFonts w:eastAsia="Arial"/>
                <w:color w:val="000000" w:themeColor="text1"/>
              </w:rPr>
              <w:t>Ensure licensed staff inform clinicians timely of resident changes of condition</w:t>
            </w:r>
            <w:r w:rsidR="001A7716">
              <w:rPr>
                <w:rFonts w:eastAsia="Arial"/>
                <w:color w:val="000000" w:themeColor="text1"/>
              </w:rPr>
              <w:t>.</w:t>
            </w:r>
          </w:p>
          <w:p w:rsidR="002A5B15" w:rsidRDefault="002A5B15" w:rsidP="00B40B35">
            <w:pPr>
              <w:pStyle w:val="BasicParagraph"/>
              <w:rPr>
                <w:b/>
                <w:bCs/>
              </w:rPr>
            </w:pPr>
          </w:p>
        </w:tc>
        <w:tc>
          <w:tcPr>
            <w:tcW w:w="1855" w:type="dxa"/>
          </w:tcPr>
          <w:p w:rsidR="002A5B15" w:rsidRDefault="002A5B15" w:rsidP="00B40B35">
            <w:pPr>
              <w:pStyle w:val="BasicParagraph"/>
              <w:rPr>
                <w:b/>
                <w:bCs/>
              </w:rPr>
            </w:pPr>
          </w:p>
        </w:tc>
        <w:tc>
          <w:tcPr>
            <w:tcW w:w="2070" w:type="dxa"/>
          </w:tcPr>
          <w:p w:rsidR="002A5B15" w:rsidRDefault="002A5B15" w:rsidP="00B40B35">
            <w:pPr>
              <w:pStyle w:val="BasicParagraph"/>
              <w:rPr>
                <w:b/>
                <w:bCs/>
              </w:rPr>
            </w:pPr>
            <w:r>
              <w:t>Ongoing</w:t>
            </w:r>
          </w:p>
        </w:tc>
        <w:tc>
          <w:tcPr>
            <w:tcW w:w="4950" w:type="dxa"/>
          </w:tcPr>
          <w:p w:rsidR="002A5B15" w:rsidRDefault="002A5B15" w:rsidP="00B40B35">
            <w:pPr>
              <w:pStyle w:val="BasicParagraph"/>
              <w:rPr>
                <w:rFonts w:eastAsia="Arial"/>
                <w:color w:val="000000" w:themeColor="text1"/>
              </w:rPr>
            </w:pPr>
            <w:r w:rsidRPr="25089EBE">
              <w:rPr>
                <w:rFonts w:eastAsia="Arial"/>
                <w:b/>
                <w:bCs/>
                <w:color w:val="000000" w:themeColor="text1"/>
              </w:rPr>
              <w:t>Rate of rehospitalizations where licensed staff timely change of condition communication was not a contributing factor each month</w:t>
            </w:r>
            <w:r w:rsidR="001A7716">
              <w:rPr>
                <w:rFonts w:eastAsia="Arial"/>
                <w:b/>
                <w:bCs/>
                <w:color w:val="000000" w:themeColor="text1"/>
              </w:rPr>
              <w:t>.</w:t>
            </w:r>
          </w:p>
          <w:p w:rsidR="002A5B15" w:rsidRDefault="002A5B15" w:rsidP="00B40B35">
            <w:pPr>
              <w:pStyle w:val="BasicParagraph"/>
              <w:rPr>
                <w:rFonts w:eastAsia="Arial"/>
                <w:color w:val="000000" w:themeColor="text1"/>
              </w:rPr>
            </w:pPr>
            <w:r w:rsidRPr="13BFA016">
              <w:rPr>
                <w:rFonts w:eastAsia="Arial"/>
                <w:b/>
                <w:bCs/>
                <w:color w:val="000000" w:themeColor="text1"/>
              </w:rPr>
              <w:t>Numerator</w:t>
            </w:r>
            <w:r w:rsidRPr="13BFA016">
              <w:rPr>
                <w:rFonts w:eastAsia="Arial"/>
                <w:color w:val="000000" w:themeColor="text1"/>
              </w:rPr>
              <w:t xml:space="preserve"> = Number of hospitalizations each month where licensed staff timely change of condition communication was not a contributing factor</w:t>
            </w:r>
          </w:p>
          <w:p w:rsidR="002A5B15" w:rsidRDefault="002A5B15" w:rsidP="00B40B35">
            <w:pPr>
              <w:pStyle w:val="BasicParagraph"/>
              <w:rPr>
                <w:rFonts w:eastAsia="Arial"/>
                <w:color w:val="000000" w:themeColor="text1"/>
              </w:rPr>
            </w:pPr>
            <w:r w:rsidRPr="13BFA016">
              <w:rPr>
                <w:rFonts w:eastAsia="Arial"/>
                <w:b/>
                <w:bCs/>
                <w:color w:val="000000" w:themeColor="text1"/>
              </w:rPr>
              <w:t xml:space="preserve">Denominator </w:t>
            </w:r>
            <w:r w:rsidRPr="13BFA016">
              <w:rPr>
                <w:rFonts w:eastAsia="Arial"/>
                <w:color w:val="000000" w:themeColor="text1"/>
              </w:rPr>
              <w:t>=</w:t>
            </w:r>
            <w:r w:rsidR="001A7716">
              <w:rPr>
                <w:rFonts w:eastAsia="Arial"/>
                <w:color w:val="000000" w:themeColor="text1"/>
              </w:rPr>
              <w:t xml:space="preserve"> </w:t>
            </w:r>
            <w:r w:rsidRPr="13BFA016">
              <w:rPr>
                <w:rFonts w:eastAsia="Arial"/>
                <w:color w:val="000000" w:themeColor="text1"/>
              </w:rPr>
              <w:t>Total number of 30-day rehospitalizations each month</w:t>
            </w:r>
            <w:r w:rsidR="001A7716">
              <w:rPr>
                <w:rFonts w:eastAsia="Arial"/>
                <w:color w:val="000000" w:themeColor="text1"/>
              </w:rPr>
              <w:t>.</w:t>
            </w:r>
          </w:p>
        </w:tc>
      </w:tr>
    </w:tbl>
    <w:p w:rsidR="007A6CAB" w:rsidRDefault="007A6CAB" w:rsidP="00FF6794"/>
    <w:p w:rsidR="00CE6D36" w:rsidRPr="0008416D" w:rsidRDefault="00CE6D36" w:rsidP="00631080">
      <w:pPr>
        <w:pStyle w:val="Title"/>
        <w:jc w:val="left"/>
        <w:sectPr w:rsidR="00CE6D36" w:rsidRPr="0008416D" w:rsidSect="007130BD">
          <w:headerReference w:type="default" r:id="rId16"/>
          <w:footerReference w:type="default" r:id="rId17"/>
          <w:headerReference w:type="first" r:id="rId18"/>
          <w:footerReference w:type="first" r:id="rId19"/>
          <w:pgSz w:w="15840" w:h="12240" w:orient="landscape" w:code="1"/>
          <w:pgMar w:top="907" w:right="720" w:bottom="907" w:left="1260" w:header="1152" w:footer="144" w:gutter="0"/>
          <w:cols w:space="720"/>
          <w:noEndnote/>
          <w:titlePg/>
          <w:docGrid w:linePitch="326"/>
        </w:sectPr>
      </w:pPr>
    </w:p>
    <w:p w:rsidR="00631080" w:rsidRDefault="00631080" w:rsidP="00631080">
      <w:pPr>
        <w:pStyle w:val="BasicParagraph"/>
        <w:rPr>
          <w:b/>
          <w:bCs/>
        </w:rPr>
      </w:pPr>
      <w:r>
        <w:rPr>
          <w:b/>
          <w:bCs/>
        </w:rPr>
        <w:lastRenderedPageBreak/>
        <w:softHyphen/>
      </w:r>
      <w:r>
        <w:rPr>
          <w:b/>
          <w:bCs/>
        </w:rPr>
        <w:softHyphen/>
      </w:r>
      <w:r>
        <w:rPr>
          <w:b/>
          <w:bCs/>
        </w:rPr>
        <w:softHyphen/>
      </w:r>
    </w:p>
    <w:tbl>
      <w:tblPr>
        <w:tblStyle w:val="TableGrid"/>
        <w:tblW w:w="13950" w:type="dxa"/>
        <w:tblInd w:w="265" w:type="dxa"/>
        <w:tblLook w:val="04A0" w:firstRow="1" w:lastRow="0" w:firstColumn="1" w:lastColumn="0" w:noHBand="0" w:noVBand="1"/>
      </w:tblPr>
      <w:tblGrid>
        <w:gridCol w:w="2135"/>
        <w:gridCol w:w="2400"/>
        <w:gridCol w:w="1855"/>
        <w:gridCol w:w="2070"/>
        <w:gridCol w:w="5490"/>
      </w:tblGrid>
      <w:tr w:rsidR="001A7716" w:rsidTr="001A7716">
        <w:trPr>
          <w:trHeight w:val="1440"/>
        </w:trPr>
        <w:tc>
          <w:tcPr>
            <w:tcW w:w="2135" w:type="dxa"/>
            <w:shd w:val="clear" w:color="auto" w:fill="00539B" w:themeFill="accent1"/>
            <w:vAlign w:val="center"/>
          </w:tcPr>
          <w:p w:rsidR="001A7716" w:rsidRPr="00B07EED" w:rsidRDefault="001A7716" w:rsidP="001A7716">
            <w:pPr>
              <w:pStyle w:val="BasicParagraph"/>
              <w:jc w:val="center"/>
              <w:rPr>
                <w:b/>
                <w:bCs/>
                <w:color w:val="FFFFFF" w:themeColor="background1"/>
                <w:sz w:val="24"/>
                <w:szCs w:val="24"/>
              </w:rPr>
            </w:pPr>
            <w:r w:rsidRPr="00B07EED">
              <w:rPr>
                <w:b/>
                <w:bCs/>
                <w:color w:val="FFFFFF" w:themeColor="background1"/>
                <w:sz w:val="24"/>
                <w:szCs w:val="24"/>
              </w:rPr>
              <w:t xml:space="preserve">Goal: </w:t>
            </w:r>
            <w:r w:rsidRPr="00B07EED">
              <w:rPr>
                <w:b/>
                <w:bCs/>
                <w:color w:val="FFFFFF" w:themeColor="background1"/>
                <w:sz w:val="24"/>
                <w:szCs w:val="24"/>
              </w:rPr>
              <w:br/>
              <w:t>What are we trying to accomplish?</w:t>
            </w:r>
          </w:p>
        </w:tc>
        <w:tc>
          <w:tcPr>
            <w:tcW w:w="2400" w:type="dxa"/>
            <w:shd w:val="clear" w:color="auto" w:fill="00539B" w:themeFill="accent1"/>
            <w:vAlign w:val="center"/>
          </w:tcPr>
          <w:p w:rsidR="001A7716" w:rsidRPr="00B07EED" w:rsidRDefault="001A7716" w:rsidP="001A7716">
            <w:pPr>
              <w:pStyle w:val="BasicParagraph"/>
              <w:jc w:val="center"/>
              <w:rPr>
                <w:b/>
                <w:bCs/>
                <w:color w:val="FFFFFF" w:themeColor="background1"/>
                <w:sz w:val="24"/>
                <w:szCs w:val="24"/>
              </w:rPr>
            </w:pPr>
            <w:r w:rsidRPr="00B07EED">
              <w:rPr>
                <w:b/>
                <w:bCs/>
                <w:color w:val="FFFFFF" w:themeColor="background1"/>
                <w:sz w:val="24"/>
                <w:szCs w:val="24"/>
              </w:rPr>
              <w:t>What specific actions can we make to reach our goal?</w:t>
            </w:r>
          </w:p>
        </w:tc>
        <w:tc>
          <w:tcPr>
            <w:tcW w:w="1855" w:type="dxa"/>
            <w:shd w:val="clear" w:color="auto" w:fill="00539B" w:themeFill="accent1"/>
            <w:vAlign w:val="center"/>
          </w:tcPr>
          <w:p w:rsidR="001A7716" w:rsidRPr="00B07EED" w:rsidRDefault="001A7716" w:rsidP="001A7716">
            <w:pPr>
              <w:pStyle w:val="BasicParagraph"/>
              <w:jc w:val="center"/>
              <w:rPr>
                <w:b/>
                <w:bCs/>
                <w:color w:val="FFFFFF" w:themeColor="background1"/>
                <w:sz w:val="24"/>
                <w:szCs w:val="24"/>
              </w:rPr>
            </w:pPr>
            <w:r w:rsidRPr="00B07EED">
              <w:rPr>
                <w:b/>
                <w:bCs/>
                <w:color w:val="FFFFFF" w:themeColor="background1"/>
                <w:sz w:val="24"/>
                <w:szCs w:val="24"/>
              </w:rPr>
              <w:t>Who is responsible?</w:t>
            </w:r>
          </w:p>
        </w:tc>
        <w:tc>
          <w:tcPr>
            <w:tcW w:w="2070" w:type="dxa"/>
            <w:shd w:val="clear" w:color="auto" w:fill="00539B" w:themeFill="accent1"/>
            <w:vAlign w:val="center"/>
          </w:tcPr>
          <w:p w:rsidR="001A7716" w:rsidRPr="00B07EED" w:rsidRDefault="001A7716" w:rsidP="001A7716">
            <w:pPr>
              <w:pStyle w:val="BasicParagraph"/>
              <w:jc w:val="center"/>
              <w:rPr>
                <w:b/>
                <w:bCs/>
                <w:color w:val="FFFFFF" w:themeColor="background1"/>
                <w:sz w:val="24"/>
                <w:szCs w:val="24"/>
              </w:rPr>
            </w:pPr>
            <w:r w:rsidRPr="00B07EED">
              <w:rPr>
                <w:b/>
                <w:bCs/>
                <w:color w:val="FFFFFF" w:themeColor="background1"/>
                <w:sz w:val="24"/>
                <w:szCs w:val="24"/>
              </w:rPr>
              <w:t>When will the work be completed?</w:t>
            </w:r>
          </w:p>
        </w:tc>
        <w:tc>
          <w:tcPr>
            <w:tcW w:w="5490" w:type="dxa"/>
            <w:shd w:val="clear" w:color="auto" w:fill="00539B" w:themeFill="accent1"/>
            <w:vAlign w:val="center"/>
          </w:tcPr>
          <w:p w:rsidR="001A7716" w:rsidRPr="00B07EED" w:rsidRDefault="001A7716" w:rsidP="001A7716">
            <w:pPr>
              <w:pStyle w:val="BasicParagraph"/>
              <w:jc w:val="center"/>
              <w:rPr>
                <w:b/>
                <w:bCs/>
                <w:color w:val="FFFFFF" w:themeColor="background1"/>
                <w:sz w:val="24"/>
                <w:szCs w:val="24"/>
              </w:rPr>
            </w:pPr>
            <w:r w:rsidRPr="00B07EED">
              <w:rPr>
                <w:b/>
                <w:bCs/>
                <w:color w:val="FFFFFF" w:themeColor="background1"/>
                <w:sz w:val="24"/>
                <w:szCs w:val="24"/>
              </w:rPr>
              <w:t>Measure:</w:t>
            </w:r>
            <w:r w:rsidRPr="00B07EED">
              <w:rPr>
                <w:b/>
                <w:bCs/>
                <w:color w:val="FFFFFF" w:themeColor="background1"/>
                <w:sz w:val="24"/>
                <w:szCs w:val="24"/>
              </w:rPr>
              <w:br/>
              <w:t>What can we measure to show the actions lead to an improvement?</w:t>
            </w:r>
          </w:p>
        </w:tc>
      </w:tr>
      <w:tr w:rsidR="001A7716" w:rsidTr="001A7716">
        <w:trPr>
          <w:trHeight w:val="1440"/>
        </w:trPr>
        <w:tc>
          <w:tcPr>
            <w:tcW w:w="2135" w:type="dxa"/>
          </w:tcPr>
          <w:p w:rsidR="001A7716" w:rsidRDefault="001A7716" w:rsidP="001A7716">
            <w:pPr>
              <w:spacing w:line="288" w:lineRule="auto"/>
              <w:rPr>
                <w:rFonts w:ascii="Arial" w:eastAsia="Arial" w:hAnsi="Arial" w:cs="Arial"/>
                <w:sz w:val="20"/>
                <w:szCs w:val="20"/>
              </w:rPr>
            </w:pPr>
          </w:p>
        </w:tc>
        <w:tc>
          <w:tcPr>
            <w:tcW w:w="2400" w:type="dxa"/>
          </w:tcPr>
          <w:p w:rsidR="001A7716" w:rsidRDefault="001A7716" w:rsidP="001A7716">
            <w:pPr>
              <w:spacing w:line="288" w:lineRule="auto"/>
            </w:pPr>
            <w:r w:rsidRPr="13BFA016">
              <w:rPr>
                <w:rFonts w:ascii="Arial" w:eastAsia="Arial" w:hAnsi="Arial" w:cs="Arial"/>
                <w:sz w:val="20"/>
                <w:szCs w:val="20"/>
              </w:rPr>
              <w:t xml:space="preserve">Using current guidelines, provide residents with a diagnosis of CDI with treatments and/or medications as directed by the clinician.  </w:t>
            </w:r>
          </w:p>
        </w:tc>
        <w:tc>
          <w:tcPr>
            <w:tcW w:w="1855" w:type="dxa"/>
          </w:tcPr>
          <w:p w:rsidR="001A7716" w:rsidRDefault="001A7716" w:rsidP="001A7716">
            <w:pPr>
              <w:pStyle w:val="BasicParagraph"/>
              <w:rPr>
                <w:rFonts w:eastAsia="Arial"/>
                <w:color w:val="000000" w:themeColor="text1"/>
              </w:rPr>
            </w:pPr>
          </w:p>
        </w:tc>
        <w:tc>
          <w:tcPr>
            <w:tcW w:w="2070" w:type="dxa"/>
          </w:tcPr>
          <w:p w:rsidR="001A7716" w:rsidRDefault="001A7716" w:rsidP="001A7716">
            <w:pPr>
              <w:pStyle w:val="BasicParagraph"/>
              <w:rPr>
                <w:b/>
                <w:bCs/>
              </w:rPr>
            </w:pPr>
            <w:r>
              <w:t>Ongoing</w:t>
            </w:r>
          </w:p>
          <w:p w:rsidR="001A7716" w:rsidRDefault="001A7716" w:rsidP="001A7716">
            <w:pPr>
              <w:spacing w:line="288" w:lineRule="auto"/>
              <w:rPr>
                <w:rFonts w:ascii="Arial" w:eastAsia="Arial" w:hAnsi="Arial" w:cs="Arial"/>
                <w:sz w:val="20"/>
                <w:szCs w:val="20"/>
              </w:rPr>
            </w:pPr>
          </w:p>
        </w:tc>
        <w:tc>
          <w:tcPr>
            <w:tcW w:w="5490" w:type="dxa"/>
          </w:tcPr>
          <w:p w:rsidR="001A7716" w:rsidRDefault="001A7716" w:rsidP="001A7716">
            <w:pPr>
              <w:pStyle w:val="BasicParagraph"/>
              <w:rPr>
                <w:rFonts w:eastAsia="Arial"/>
                <w:b/>
                <w:bCs/>
                <w:color w:val="000000" w:themeColor="text1"/>
              </w:rPr>
            </w:pPr>
            <w:r w:rsidRPr="4BCFE770">
              <w:rPr>
                <w:rFonts w:eastAsia="Arial"/>
                <w:b/>
                <w:bCs/>
                <w:color w:val="000000" w:themeColor="text1"/>
              </w:rPr>
              <w:t>Rate of eligible residents who received treatment and/or medications for CDI each month</w:t>
            </w:r>
            <w:r>
              <w:rPr>
                <w:rFonts w:eastAsia="Arial"/>
                <w:b/>
                <w:bCs/>
                <w:color w:val="000000" w:themeColor="text1"/>
              </w:rPr>
              <w:t>.</w:t>
            </w:r>
          </w:p>
          <w:p w:rsidR="001A7716" w:rsidRDefault="001A7716" w:rsidP="001A7716">
            <w:pPr>
              <w:pStyle w:val="BasicParagraph"/>
              <w:rPr>
                <w:rFonts w:eastAsia="Arial"/>
                <w:color w:val="000000" w:themeColor="text1"/>
              </w:rPr>
            </w:pPr>
            <w:r w:rsidRPr="13BFA016">
              <w:rPr>
                <w:rFonts w:eastAsia="Arial"/>
                <w:b/>
                <w:bCs/>
                <w:color w:val="000000" w:themeColor="text1"/>
              </w:rPr>
              <w:t>Numerator</w:t>
            </w:r>
            <w:r w:rsidRPr="13BFA016">
              <w:rPr>
                <w:rFonts w:eastAsia="Arial"/>
                <w:color w:val="000000" w:themeColor="text1"/>
              </w:rPr>
              <w:t xml:space="preserve"> = Number of eligible residents who received treatment and/or medications for CDI each month</w:t>
            </w:r>
            <w:r>
              <w:rPr>
                <w:rFonts w:eastAsia="Arial"/>
                <w:color w:val="000000" w:themeColor="text1"/>
              </w:rPr>
              <w:t>.</w:t>
            </w:r>
          </w:p>
          <w:p w:rsidR="001A7716" w:rsidRDefault="001A7716" w:rsidP="001A7716">
            <w:pPr>
              <w:pStyle w:val="BasicParagraph"/>
              <w:rPr>
                <w:rFonts w:eastAsia="Arial"/>
                <w:color w:val="000000" w:themeColor="text1"/>
              </w:rPr>
            </w:pPr>
            <w:r w:rsidRPr="13BFA016">
              <w:rPr>
                <w:rFonts w:eastAsia="Arial"/>
                <w:b/>
                <w:bCs/>
                <w:color w:val="000000" w:themeColor="text1"/>
              </w:rPr>
              <w:t xml:space="preserve">Denominator </w:t>
            </w:r>
            <w:r w:rsidRPr="13BFA016">
              <w:rPr>
                <w:rFonts w:eastAsia="Arial"/>
                <w:color w:val="000000" w:themeColor="text1"/>
              </w:rPr>
              <w:t>=</w:t>
            </w:r>
            <w:r>
              <w:rPr>
                <w:rFonts w:eastAsia="Arial"/>
                <w:color w:val="000000" w:themeColor="text1"/>
              </w:rPr>
              <w:t xml:space="preserve"> </w:t>
            </w:r>
            <w:r w:rsidRPr="13BFA016">
              <w:rPr>
                <w:rFonts w:eastAsia="Arial"/>
                <w:color w:val="000000" w:themeColor="text1"/>
              </w:rPr>
              <w:t>Total number of residents who were eligible for CDI treatment and/or medications each month.</w:t>
            </w:r>
          </w:p>
          <w:p w:rsidR="001A7716" w:rsidRDefault="001A7716" w:rsidP="001A7716">
            <w:pPr>
              <w:spacing w:line="288" w:lineRule="auto"/>
              <w:rPr>
                <w:rFonts w:ascii="Arial" w:eastAsia="Arial" w:hAnsi="Arial" w:cs="Arial"/>
                <w:sz w:val="20"/>
                <w:szCs w:val="20"/>
              </w:rPr>
            </w:pPr>
          </w:p>
        </w:tc>
      </w:tr>
      <w:tr w:rsidR="001A7716" w:rsidTr="001A7716">
        <w:trPr>
          <w:trHeight w:val="1440"/>
        </w:trPr>
        <w:tc>
          <w:tcPr>
            <w:tcW w:w="2135" w:type="dxa"/>
          </w:tcPr>
          <w:p w:rsidR="001A7716" w:rsidRDefault="001A7716" w:rsidP="001A7716">
            <w:pPr>
              <w:pStyle w:val="BasicParagraph"/>
              <w:rPr>
                <w:b/>
                <w:bCs/>
              </w:rPr>
            </w:pPr>
          </w:p>
        </w:tc>
        <w:tc>
          <w:tcPr>
            <w:tcW w:w="2400" w:type="dxa"/>
          </w:tcPr>
          <w:p w:rsidR="001A7716" w:rsidRDefault="001A7716" w:rsidP="001A7716">
            <w:pPr>
              <w:pStyle w:val="BasicParagraph"/>
            </w:pPr>
            <w:r w:rsidRPr="4BCFE770">
              <w:rPr>
                <w:rFonts w:eastAsia="Arial"/>
                <w:color w:val="000000" w:themeColor="text1"/>
              </w:rPr>
              <w:t>Assess and communicate to staff and clinicians the clinical capabilities your home is able to safely provide.</w:t>
            </w:r>
          </w:p>
        </w:tc>
        <w:tc>
          <w:tcPr>
            <w:tcW w:w="1855" w:type="dxa"/>
          </w:tcPr>
          <w:p w:rsidR="001A7716" w:rsidRDefault="001A7716" w:rsidP="001A7716">
            <w:pPr>
              <w:pStyle w:val="BasicParagraph"/>
            </w:pPr>
          </w:p>
        </w:tc>
        <w:tc>
          <w:tcPr>
            <w:tcW w:w="2070" w:type="dxa"/>
          </w:tcPr>
          <w:p w:rsidR="001A7716" w:rsidRDefault="001A7716" w:rsidP="001A7716">
            <w:pPr>
              <w:pStyle w:val="BasicParagraph"/>
            </w:pPr>
            <w:r>
              <w:t>Quarterly</w:t>
            </w:r>
          </w:p>
        </w:tc>
        <w:tc>
          <w:tcPr>
            <w:tcW w:w="5490" w:type="dxa"/>
          </w:tcPr>
          <w:p w:rsidR="001A7716" w:rsidRDefault="001A7716" w:rsidP="001A7716">
            <w:pPr>
              <w:pStyle w:val="BasicParagraph"/>
              <w:rPr>
                <w:b/>
                <w:bCs/>
              </w:rPr>
            </w:pPr>
            <w:r w:rsidRPr="4BCFE770">
              <w:rPr>
                <w:rFonts w:eastAsia="Arial"/>
                <w:b/>
                <w:bCs/>
                <w:color w:val="000000" w:themeColor="text1"/>
              </w:rPr>
              <w:t>Clinical capabilities of your home are documented and made available to licensed staff and clinicians</w:t>
            </w:r>
            <w:r>
              <w:rPr>
                <w:rFonts w:eastAsia="Arial"/>
                <w:b/>
                <w:bCs/>
                <w:color w:val="000000" w:themeColor="text1"/>
              </w:rPr>
              <w:t>.</w:t>
            </w:r>
          </w:p>
        </w:tc>
      </w:tr>
      <w:tr w:rsidR="001A7716" w:rsidTr="001A7716">
        <w:trPr>
          <w:trHeight w:val="1440"/>
        </w:trPr>
        <w:tc>
          <w:tcPr>
            <w:tcW w:w="2135" w:type="dxa"/>
          </w:tcPr>
          <w:p w:rsidR="001A7716" w:rsidRDefault="001A7716" w:rsidP="001A7716">
            <w:pPr>
              <w:pStyle w:val="BasicParagraph"/>
              <w:rPr>
                <w:b/>
                <w:bCs/>
              </w:rPr>
            </w:pPr>
          </w:p>
        </w:tc>
        <w:tc>
          <w:tcPr>
            <w:tcW w:w="2400" w:type="dxa"/>
          </w:tcPr>
          <w:p w:rsidR="001A7716" w:rsidRDefault="001A7716" w:rsidP="001A7716">
            <w:pPr>
              <w:pStyle w:val="BasicParagraph"/>
            </w:pPr>
            <w:r w:rsidRPr="25089EBE">
              <w:rPr>
                <w:rFonts w:eastAsia="Arial"/>
                <w:color w:val="000000" w:themeColor="text1"/>
              </w:rPr>
              <w:t xml:space="preserve">Track CDI 30-day rehospitalization rates and share at </w:t>
            </w:r>
            <w:r w:rsidR="00BA41D7" w:rsidRPr="0028308E">
              <w:t>Quality Assessment and Assurance (QAA)</w:t>
            </w:r>
            <w:r w:rsidR="00BA41D7">
              <w:t xml:space="preserve"> </w:t>
            </w:r>
            <w:r w:rsidR="00BA41D7" w:rsidRPr="0028308E">
              <w:t xml:space="preserve">Quality Assurance and Performance Improvement (QAPI) </w:t>
            </w:r>
            <w:r w:rsidRPr="25089EBE">
              <w:rPr>
                <w:rFonts w:eastAsia="Arial"/>
                <w:color w:val="000000" w:themeColor="text1"/>
              </w:rPr>
              <w:t xml:space="preserve">meetings.  </w:t>
            </w:r>
            <w:r w:rsidRPr="25089EBE">
              <w:t xml:space="preserve"> </w:t>
            </w:r>
          </w:p>
          <w:p w:rsidR="001A7716" w:rsidRDefault="001A7716" w:rsidP="001A7716">
            <w:pPr>
              <w:pStyle w:val="BasicParagraph"/>
              <w:rPr>
                <w:b/>
                <w:bCs/>
              </w:rPr>
            </w:pPr>
          </w:p>
        </w:tc>
        <w:tc>
          <w:tcPr>
            <w:tcW w:w="1855" w:type="dxa"/>
          </w:tcPr>
          <w:p w:rsidR="001A7716" w:rsidRDefault="001A7716" w:rsidP="001A7716">
            <w:pPr>
              <w:pStyle w:val="BasicParagraph"/>
            </w:pPr>
          </w:p>
        </w:tc>
        <w:tc>
          <w:tcPr>
            <w:tcW w:w="2070" w:type="dxa"/>
          </w:tcPr>
          <w:p w:rsidR="001A7716" w:rsidRDefault="001A7716" w:rsidP="001A7716">
            <w:pPr>
              <w:pStyle w:val="BasicParagraph"/>
            </w:pPr>
            <w:r>
              <w:t>Monthly</w:t>
            </w:r>
          </w:p>
        </w:tc>
        <w:tc>
          <w:tcPr>
            <w:tcW w:w="5490" w:type="dxa"/>
          </w:tcPr>
          <w:p w:rsidR="001A7716" w:rsidRDefault="001A7716" w:rsidP="001A7716">
            <w:pPr>
              <w:pStyle w:val="BasicParagraph"/>
              <w:rPr>
                <w:rFonts w:eastAsia="Arial"/>
                <w:color w:val="000000" w:themeColor="text1"/>
              </w:rPr>
            </w:pPr>
            <w:r w:rsidRPr="25089EBE">
              <w:rPr>
                <w:rFonts w:eastAsia="Arial"/>
                <w:b/>
                <w:bCs/>
                <w:color w:val="000000" w:themeColor="text1"/>
              </w:rPr>
              <w:t>Rate of 30-day rehospitalizations for residents with a diagnosis of CDI each month</w:t>
            </w:r>
            <w:r>
              <w:rPr>
                <w:rFonts w:eastAsia="Arial"/>
                <w:b/>
                <w:bCs/>
                <w:color w:val="000000" w:themeColor="text1"/>
              </w:rPr>
              <w:t>.</w:t>
            </w:r>
          </w:p>
          <w:p w:rsidR="001A7716" w:rsidRDefault="001A7716" w:rsidP="001A7716">
            <w:pPr>
              <w:pStyle w:val="BasicParagraph"/>
              <w:rPr>
                <w:rFonts w:eastAsia="Arial"/>
                <w:color w:val="000000" w:themeColor="text1"/>
              </w:rPr>
            </w:pPr>
            <w:r w:rsidRPr="13BFA016">
              <w:rPr>
                <w:rFonts w:eastAsia="Arial"/>
                <w:b/>
                <w:bCs/>
                <w:color w:val="000000" w:themeColor="text1"/>
              </w:rPr>
              <w:t>Numerator</w:t>
            </w:r>
            <w:r w:rsidRPr="13BFA016">
              <w:rPr>
                <w:rFonts w:eastAsia="Arial"/>
                <w:color w:val="000000" w:themeColor="text1"/>
              </w:rPr>
              <w:t xml:space="preserve"> =</w:t>
            </w:r>
            <w:r>
              <w:rPr>
                <w:rFonts w:eastAsia="Arial"/>
                <w:color w:val="000000" w:themeColor="text1"/>
              </w:rPr>
              <w:t xml:space="preserve"> </w:t>
            </w:r>
            <w:r w:rsidRPr="13BFA016">
              <w:rPr>
                <w:rFonts w:eastAsia="Arial"/>
                <w:color w:val="000000" w:themeColor="text1"/>
              </w:rPr>
              <w:t>Number of residents each month with a diagnosis of CDI who were re-hospitalized within 30-days of being hospitalized with CDI</w:t>
            </w:r>
            <w:r>
              <w:rPr>
                <w:rFonts w:eastAsia="Arial"/>
                <w:color w:val="000000" w:themeColor="text1"/>
              </w:rPr>
              <w:t>.</w:t>
            </w:r>
          </w:p>
          <w:p w:rsidR="001A7716" w:rsidRDefault="001A7716" w:rsidP="001A7716">
            <w:pPr>
              <w:pStyle w:val="BasicParagraph"/>
              <w:rPr>
                <w:rFonts w:eastAsia="Arial"/>
                <w:color w:val="000000" w:themeColor="text1"/>
              </w:rPr>
            </w:pPr>
            <w:r w:rsidRPr="13BFA016">
              <w:rPr>
                <w:rFonts w:eastAsia="Arial"/>
                <w:b/>
                <w:bCs/>
                <w:color w:val="000000" w:themeColor="text1"/>
              </w:rPr>
              <w:t xml:space="preserve">Denominator </w:t>
            </w:r>
            <w:r w:rsidRPr="13BFA016">
              <w:rPr>
                <w:rFonts w:eastAsia="Arial"/>
                <w:color w:val="000000" w:themeColor="text1"/>
              </w:rPr>
              <w:t>=</w:t>
            </w:r>
            <w:r>
              <w:rPr>
                <w:rFonts w:eastAsia="Arial"/>
                <w:color w:val="000000" w:themeColor="text1"/>
              </w:rPr>
              <w:t xml:space="preserve"> </w:t>
            </w:r>
            <w:r w:rsidRPr="13BFA016">
              <w:rPr>
                <w:rFonts w:eastAsia="Arial"/>
                <w:color w:val="000000" w:themeColor="text1"/>
              </w:rPr>
              <w:t>Total number of residents each month who are hospitalized with a diagnosis of CDI.</w:t>
            </w:r>
          </w:p>
        </w:tc>
      </w:tr>
    </w:tbl>
    <w:p w:rsidR="00631080" w:rsidRPr="00FB1C33" w:rsidRDefault="00631080" w:rsidP="00FF6794"/>
    <w:sectPr w:rsidR="00631080" w:rsidRPr="00FB1C33" w:rsidSect="00CA6569">
      <w:headerReference w:type="default" r:id="rId20"/>
      <w:footerReference w:type="default" r:id="rId21"/>
      <w:pgSz w:w="15840" w:h="12240" w:orient="landscape" w:code="1"/>
      <w:pgMar w:top="907" w:right="720" w:bottom="907" w:left="720" w:header="1152"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623" w:rsidRDefault="000C2623" w:rsidP="00F91247">
      <w:r>
        <w:separator/>
      </w:r>
    </w:p>
  </w:endnote>
  <w:endnote w:type="continuationSeparator" w:id="0">
    <w:p w:rsidR="000C2623" w:rsidRDefault="000C2623" w:rsidP="00F9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214" w:rsidRDefault="00A93214" w:rsidP="00A93214">
    <w:pPr>
      <w:pStyle w:val="Header"/>
      <w:rPr>
        <w:b/>
        <w:color w:val="00539B"/>
        <w:sz w:val="18"/>
      </w:rPr>
    </w:pPr>
  </w:p>
  <w:p w:rsidR="00A93214" w:rsidRDefault="00A93214" w:rsidP="00CA6569">
    <w:pPr>
      <w:pStyle w:val="BasicParagraph"/>
      <w:tabs>
        <w:tab w:val="left" w:pos="3104"/>
      </w:tabs>
      <w:jc w:val="center"/>
      <w:rPr>
        <w:b/>
        <w:color w:val="00539B"/>
        <w:sz w:val="18"/>
      </w:rPr>
    </w:pPr>
    <w:r>
      <w:rPr>
        <w:b/>
        <w:noProof/>
        <w:color w:val="00539B"/>
        <w:sz w:val="18"/>
      </w:rPr>
      <mc:AlternateContent>
        <mc:Choice Requires="wps">
          <w:drawing>
            <wp:anchor distT="0" distB="0" distL="114300" distR="114300" simplePos="0" relativeHeight="251670528" behindDoc="0" locked="0" layoutInCell="1" allowOverlap="1" wp14:anchorId="043BFD1E" wp14:editId="0C6A14A2">
              <wp:simplePos x="0" y="0"/>
              <wp:positionH relativeFrom="margin">
                <wp:align>right</wp:align>
              </wp:positionH>
              <wp:positionV relativeFrom="paragraph">
                <wp:posOffset>54610</wp:posOffset>
              </wp:positionV>
              <wp:extent cx="9118600" cy="12700"/>
              <wp:effectExtent l="19050" t="19050" r="25400" b="25400"/>
              <wp:wrapNone/>
              <wp:docPr id="30" name="Straight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118600" cy="12700"/>
                      </a:xfrm>
                      <a:prstGeom prst="line">
                        <a:avLst/>
                      </a:prstGeom>
                      <a:ln w="38100">
                        <a:solidFill>
                          <a:srgbClr val="6D8D24"/>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6B6F8" id="Straight Connector 30"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66.8pt,4.3pt" to="1384.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" strokecolor="#6d8d24" strokeweight="3pt">
              <w10:wrap anchorx="margin"/>
            </v:line>
          </w:pict>
        </mc:Fallback>
      </mc:AlternateContent>
    </w:r>
  </w:p>
  <w:p w:rsidR="00A93214" w:rsidRPr="0060482D" w:rsidRDefault="00A93214" w:rsidP="00CA6569">
    <w:pPr>
      <w:pStyle w:val="BasicParagraph"/>
      <w:spacing w:after="120" w:line="240" w:lineRule="auto"/>
      <w:jc w:val="center"/>
      <w:rPr>
        <w:b/>
        <w:color w:val="00539B"/>
        <w:spacing w:val="-4"/>
        <w:sz w:val="18"/>
        <w:szCs w:val="18"/>
      </w:rPr>
    </w:pPr>
    <w:r w:rsidRPr="006F0028">
      <w:rPr>
        <w:b/>
        <w:color w:val="00539B"/>
        <w:sz w:val="18"/>
        <w:szCs w:val="18"/>
      </w:rPr>
      <w:t>Superior Health Quality Alliance   |</w:t>
    </w:r>
    <w:r w:rsidR="00FC6DD1">
      <w:rPr>
        <w:b/>
        <w:color w:val="00539B"/>
        <w:sz w:val="18"/>
        <w:szCs w:val="18"/>
      </w:rPr>
      <w:t xml:space="preserve">   </w:t>
    </w:r>
    <w:r w:rsidRPr="006F0028">
      <w:rPr>
        <w:b/>
        <w:color w:val="00539B"/>
        <w:sz w:val="18"/>
        <w:szCs w:val="18"/>
      </w:rPr>
      <w:t>833-821-7472   |   superiorhealthqa.org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214" w:rsidRDefault="00A93214" w:rsidP="00A93214">
    <w:pPr>
      <w:pStyle w:val="BasicParagraph"/>
      <w:jc w:val="center"/>
      <w:rPr>
        <w:b/>
        <w:color w:val="00539B"/>
        <w:sz w:val="18"/>
      </w:rPr>
    </w:pPr>
  </w:p>
  <w:p w:rsidR="00A93214" w:rsidRDefault="00CA6569" w:rsidP="00A93214">
    <w:pPr>
      <w:pStyle w:val="BasicParagraph"/>
      <w:tabs>
        <w:tab w:val="left" w:pos="3104"/>
      </w:tabs>
      <w:rPr>
        <w:b/>
        <w:color w:val="00539B"/>
        <w:sz w:val="18"/>
      </w:rPr>
    </w:pPr>
    <w:r>
      <w:rPr>
        <w:b/>
        <w:noProof/>
        <w:color w:val="00539B"/>
        <w:sz w:val="18"/>
      </w:rPr>
      <mc:AlternateContent>
        <mc:Choice Requires="wps">
          <w:drawing>
            <wp:anchor distT="0" distB="0" distL="114300" distR="114300" simplePos="0" relativeHeight="251667456" behindDoc="0" locked="0" layoutInCell="1" allowOverlap="1" wp14:anchorId="1FF61D59" wp14:editId="3FD09F05">
              <wp:simplePos x="0" y="0"/>
              <wp:positionH relativeFrom="margin">
                <wp:align>right</wp:align>
              </wp:positionH>
              <wp:positionV relativeFrom="paragraph">
                <wp:posOffset>54610</wp:posOffset>
              </wp:positionV>
              <wp:extent cx="9175750" cy="31750"/>
              <wp:effectExtent l="19050" t="19050" r="25400"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175750" cy="31750"/>
                      </a:xfrm>
                      <a:prstGeom prst="line">
                        <a:avLst/>
                      </a:prstGeom>
                      <a:ln w="38100">
                        <a:solidFill>
                          <a:srgbClr val="6D8D24"/>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F9E5E" id="Straight Connector 3"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71.3pt,4.3pt" to="1393.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" strokecolor="#6d8d24" strokeweight="3pt">
              <w10:wrap anchorx="margin"/>
            </v:line>
          </w:pict>
        </mc:Fallback>
      </mc:AlternateContent>
    </w:r>
    <w:r w:rsidR="00A93214">
      <w:rPr>
        <w:b/>
        <w:color w:val="00539B"/>
        <w:sz w:val="18"/>
      </w:rPr>
      <w:tab/>
    </w:r>
  </w:p>
  <w:p w:rsidR="00A93214" w:rsidRPr="00631080" w:rsidRDefault="00A93214" w:rsidP="00631080">
    <w:pPr>
      <w:pStyle w:val="BasicParagraph"/>
      <w:spacing w:after="120" w:line="240" w:lineRule="auto"/>
      <w:jc w:val="center"/>
      <w:rPr>
        <w:b/>
        <w:color w:val="00539B"/>
        <w:spacing w:val="-4"/>
        <w:sz w:val="18"/>
        <w:szCs w:val="18"/>
      </w:rPr>
    </w:pPr>
    <w:r w:rsidRPr="006F0028">
      <w:rPr>
        <w:b/>
        <w:color w:val="00539B"/>
        <w:sz w:val="18"/>
        <w:szCs w:val="18"/>
      </w:rPr>
      <w:t>S</w:t>
    </w:r>
    <w:r w:rsidR="000A26F2">
      <w:rPr>
        <w:b/>
        <w:color w:val="00539B"/>
        <w:sz w:val="18"/>
        <w:szCs w:val="18"/>
      </w:rPr>
      <w:t>uperior Health Quality Alliance</w:t>
    </w:r>
    <w:r w:rsidRPr="006F0028">
      <w:rPr>
        <w:b/>
        <w:color w:val="00539B"/>
        <w:sz w:val="18"/>
        <w:szCs w:val="18"/>
      </w:rPr>
      <w:t xml:space="preserve">   |</w:t>
    </w:r>
    <w:r w:rsidR="00FC6DD1">
      <w:rPr>
        <w:b/>
        <w:color w:val="00539B"/>
        <w:sz w:val="18"/>
        <w:szCs w:val="18"/>
      </w:rPr>
      <w:t xml:space="preserve">    </w:t>
    </w:r>
    <w:r w:rsidRPr="006F0028">
      <w:rPr>
        <w:b/>
        <w:color w:val="00539B"/>
        <w:sz w:val="18"/>
        <w:szCs w:val="18"/>
      </w:rPr>
      <w:t>833-821-7472   |   superiorhealthqa.org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214" w:rsidRDefault="000A26F2" w:rsidP="0081712F">
    <w:pPr>
      <w:pStyle w:val="BasicParagraph"/>
      <w:tabs>
        <w:tab w:val="left" w:pos="3104"/>
      </w:tabs>
      <w:rPr>
        <w:b/>
        <w:color w:val="00539B"/>
        <w:sz w:val="18"/>
      </w:rPr>
    </w:pPr>
    <w:r>
      <w:rPr>
        <w:b/>
        <w:noProof/>
        <w:color w:val="00539B"/>
        <w:sz w:val="18"/>
      </w:rPr>
      <mc:AlternateContent>
        <mc:Choice Requires="wps">
          <w:drawing>
            <wp:anchor distT="0" distB="0" distL="114300" distR="114300" simplePos="0" relativeHeight="251675648" behindDoc="0" locked="0" layoutInCell="1" allowOverlap="1" wp14:anchorId="277A7CC3" wp14:editId="21110069">
              <wp:simplePos x="0" y="0"/>
              <wp:positionH relativeFrom="margin">
                <wp:align>right</wp:align>
              </wp:positionH>
              <wp:positionV relativeFrom="paragraph">
                <wp:posOffset>59690</wp:posOffset>
              </wp:positionV>
              <wp:extent cx="9124950" cy="0"/>
              <wp:effectExtent l="0" t="19050" r="19050" b="1905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124950" cy="0"/>
                      </a:xfrm>
                      <a:prstGeom prst="line">
                        <a:avLst/>
                      </a:prstGeom>
                      <a:ln w="38100">
                        <a:solidFill>
                          <a:srgbClr val="6D8D24"/>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434C6" id="Straight Connector 12"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67.3pt,4.7pt" to="1385.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" strokecolor="#6d8d24" strokeweight="3pt">
              <w10:wrap anchorx="margin"/>
            </v:line>
          </w:pict>
        </mc:Fallback>
      </mc:AlternateContent>
    </w:r>
  </w:p>
  <w:p w:rsidR="00AC2E9C" w:rsidRPr="00D209D9" w:rsidRDefault="00AC2E9C" w:rsidP="00AC2E9C">
    <w:pPr>
      <w:pStyle w:val="Footer"/>
      <w:rPr>
        <w:rFonts w:ascii="Arial" w:hAnsi="Arial" w:cs="Arial"/>
        <w:b w:val="0"/>
        <w:color w:val="808080" w:themeColor="background1" w:themeShade="80"/>
        <w:sz w:val="12"/>
        <w:szCs w:val="14"/>
      </w:rPr>
    </w:pPr>
    <w:r w:rsidRPr="00176BB0">
      <w:rPr>
        <w:rStyle w:val="normaltextrun"/>
        <w:rFonts w:ascii="Arial" w:hAnsi="Arial" w:cs="Arial"/>
        <w:b w:val="0"/>
        <w:color w:val="000000"/>
        <w:sz w:val="16"/>
        <w:shd w:val="clear" w:color="auto" w:fill="FFFFFF"/>
      </w:rPr>
      <w:t xml:space="preserve">This material was prepared by the Superior Health Quality Alliance, a Quality Innovation Network-Quality Improvement Organization under contract with the Centers for Medicare &amp; Medicaid Services (CMS), an agency of the U.S. Department of Health and Human Services (HHS). Views expressed in this </w:t>
    </w:r>
    <w:r w:rsidR="00406898">
      <w:rPr>
        <w:rStyle w:val="normaltextrun"/>
        <w:rFonts w:ascii="Arial" w:hAnsi="Arial" w:cs="Arial"/>
        <w:b w:val="0"/>
        <w:color w:val="000000"/>
        <w:sz w:val="16"/>
        <w:shd w:val="clear" w:color="auto" w:fill="FFFFFF"/>
      </w:rPr>
      <w:t>material</w:t>
    </w:r>
    <w:r w:rsidRPr="00176BB0">
      <w:rPr>
        <w:rStyle w:val="normaltextrun"/>
        <w:rFonts w:ascii="Arial" w:hAnsi="Arial" w:cs="Arial"/>
        <w:b w:val="0"/>
        <w:color w:val="000000"/>
        <w:sz w:val="16"/>
        <w:shd w:val="clear" w:color="auto" w:fill="FFFFFF"/>
      </w:rPr>
      <w:t xml:space="preserve"> do not necessarily reflect the official views or policy of CMS or HHS, and any reference to a specific product or entity herein does not constitute endorsement of that product or entity by CMS or HHS. </w:t>
    </w:r>
    <w:r w:rsidR="001A7716" w:rsidRPr="001A7716">
      <w:rPr>
        <w:rStyle w:val="normaltextrun"/>
        <w:rFonts w:ascii="Arial" w:hAnsi="Arial" w:cs="Arial"/>
        <w:b w:val="0"/>
        <w:color w:val="000000"/>
        <w:sz w:val="16"/>
        <w:shd w:val="clear" w:color="auto" w:fill="FFFFFF"/>
      </w:rPr>
      <w:t>12SOW-MI/MN/WI-NH-23-6</w:t>
    </w:r>
    <w:r w:rsidR="00151751">
      <w:rPr>
        <w:rStyle w:val="normaltextrun"/>
        <w:rFonts w:ascii="Arial" w:hAnsi="Arial" w:cs="Arial"/>
        <w:b w:val="0"/>
        <w:color w:val="000000"/>
        <w:sz w:val="16"/>
        <w:shd w:val="clear" w:color="auto" w:fill="FFFFFF"/>
      </w:rPr>
      <w:t>3</w:t>
    </w:r>
    <w:r w:rsidR="001A7716" w:rsidRPr="001A7716">
      <w:rPr>
        <w:rStyle w:val="normaltextrun"/>
        <w:rFonts w:ascii="Arial" w:hAnsi="Arial" w:cs="Arial"/>
        <w:b w:val="0"/>
        <w:color w:val="000000"/>
        <w:sz w:val="16"/>
        <w:shd w:val="clear" w:color="auto" w:fill="FFFFFF"/>
      </w:rPr>
      <w:t xml:space="preserve"> 062123</w:t>
    </w:r>
    <w:r>
      <w:rPr>
        <w:rStyle w:val="normaltextrun"/>
        <w:rFonts w:ascii="Arial" w:hAnsi="Arial" w:cs="Arial"/>
        <w:b w:val="0"/>
        <w:color w:val="000000"/>
        <w:sz w:val="18"/>
        <w:shd w:val="clear" w:color="auto" w:fill="FFFFFF"/>
      </w:rPr>
      <w:t xml:space="preserve"> </w:t>
    </w:r>
  </w:p>
  <w:p w:rsidR="00A93214" w:rsidRPr="000A26F2" w:rsidRDefault="00A93214" w:rsidP="000A26F2">
    <w:pPr>
      <w:pStyle w:val="Footer"/>
      <w:rPr>
        <w:rFonts w:ascii="Arial" w:hAnsi="Arial" w:cs="Arial"/>
        <w:b w:val="0"/>
        <w:color w:val="808080" w:themeColor="background1" w:themeShade="80"/>
        <w:sz w:val="12"/>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623" w:rsidRDefault="000C2623" w:rsidP="00F91247">
      <w:r>
        <w:separator/>
      </w:r>
    </w:p>
  </w:footnote>
  <w:footnote w:type="continuationSeparator" w:id="0">
    <w:p w:rsidR="000C2623" w:rsidRDefault="000C2623" w:rsidP="00F91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214" w:rsidRDefault="007130BD">
    <w:pPr>
      <w:pStyle w:val="Header"/>
    </w:pPr>
    <w:r>
      <w:rPr>
        <w:noProof/>
        <w:color w:val="00539B"/>
        <w:sz w:val="40"/>
      </w:rPr>
      <w:drawing>
        <wp:anchor distT="0" distB="0" distL="114300" distR="114300" simplePos="0" relativeHeight="251681792" behindDoc="0" locked="0" layoutInCell="1" allowOverlap="1" wp14:anchorId="6EC5D688" wp14:editId="36C3FF64">
          <wp:simplePos x="0" y="0"/>
          <wp:positionH relativeFrom="margin">
            <wp:posOffset>-988266</wp:posOffset>
          </wp:positionH>
          <wp:positionV relativeFrom="paragraph">
            <wp:posOffset>-1185545</wp:posOffset>
          </wp:positionV>
          <wp:extent cx="10300768" cy="1729311"/>
          <wp:effectExtent l="0" t="0" r="5715" b="4445"/>
          <wp:wrapNone/>
          <wp:docPr id="33" name="Picture 33" descr="blu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benjami\Desktop\QIN Branding treatments\LSQIN-template-header-bar-1.125-inc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300768" cy="172931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3214" w:rsidRPr="0081712F" w:rsidRDefault="00A93214">
    <w:pPr>
      <w:pStyle w:val="Header"/>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AF" w:rsidRDefault="001B7111" w:rsidP="003833AF">
    <w:pPr>
      <w:pStyle w:val="Header"/>
      <w:tabs>
        <w:tab w:val="clear" w:pos="4680"/>
        <w:tab w:val="clear" w:pos="9360"/>
        <w:tab w:val="left" w:pos="7550"/>
      </w:tabs>
    </w:pPr>
    <w:r>
      <w:rPr>
        <w:noProof/>
        <w:color w:val="00539B"/>
        <w:sz w:val="40"/>
      </w:rPr>
      <w:drawing>
        <wp:anchor distT="0" distB="0" distL="114300" distR="114300" simplePos="0" relativeHeight="251677696" behindDoc="0" locked="0" layoutInCell="1" allowOverlap="1" wp14:anchorId="7187D5A5" wp14:editId="031C06B1">
          <wp:simplePos x="0" y="0"/>
          <wp:positionH relativeFrom="margin">
            <wp:posOffset>-859052</wp:posOffset>
          </wp:positionH>
          <wp:positionV relativeFrom="paragraph">
            <wp:posOffset>-1076960</wp:posOffset>
          </wp:positionV>
          <wp:extent cx="10300768" cy="1729311"/>
          <wp:effectExtent l="0" t="0" r="5715" b="4445"/>
          <wp:wrapNone/>
          <wp:docPr id="31" name="Picture 31" descr="Superior Health and QIO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benjami\Desktop\QIN Branding treatments\LSQIN-template-header-bar-1.125-inc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300768" cy="1729311"/>
                  </a:xfrm>
                  <a:prstGeom prst="rect">
                    <a:avLst/>
                  </a:prstGeom>
                  <a:noFill/>
                  <a:ln>
                    <a:noFill/>
                  </a:ln>
                </pic:spPr>
              </pic:pic>
            </a:graphicData>
          </a:graphic>
          <wp14:sizeRelH relativeFrom="page">
            <wp14:pctWidth>0</wp14:pctWidth>
          </wp14:sizeRelH>
          <wp14:sizeRelV relativeFrom="page">
            <wp14:pctHeight>0</wp14:pctHeight>
          </wp14:sizeRelV>
        </wp:anchor>
      </w:drawing>
    </w:r>
    <w:r w:rsidR="0024351E">
      <w:rPr>
        <w:noProof/>
        <w:color w:val="00539B"/>
        <w:sz w:val="40"/>
      </w:rPr>
      <w:drawing>
        <wp:anchor distT="0" distB="0" distL="114300" distR="114300" simplePos="0" relativeHeight="251671552" behindDoc="1" locked="0" layoutInCell="1" allowOverlap="1">
          <wp:simplePos x="0" y="0"/>
          <wp:positionH relativeFrom="column">
            <wp:posOffset>144664</wp:posOffset>
          </wp:positionH>
          <wp:positionV relativeFrom="paragraph">
            <wp:posOffset>-331470</wp:posOffset>
          </wp:positionV>
          <wp:extent cx="4578581" cy="667785"/>
          <wp:effectExtent l="0" t="0" r="0" b="0"/>
          <wp:wrapNone/>
          <wp:docPr id="32" name="Picture 32" descr="QIN-QIO / Superior Health Quality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QA_logo_no_wav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578581" cy="667785"/>
                  </a:xfrm>
                  <a:prstGeom prst="rect">
                    <a:avLst/>
                  </a:prstGeom>
                </pic:spPr>
              </pic:pic>
            </a:graphicData>
          </a:graphic>
          <wp14:sizeRelH relativeFrom="margin">
            <wp14:pctWidth>0</wp14:pctWidth>
          </wp14:sizeRelH>
          <wp14:sizeRelV relativeFrom="margin">
            <wp14:pctHeight>0</wp14:pctHeight>
          </wp14:sizeRelV>
        </wp:anchor>
      </w:drawing>
    </w:r>
  </w:p>
  <w:p w:rsidR="00A93214" w:rsidRDefault="003833AF" w:rsidP="003833AF">
    <w:pPr>
      <w:pStyle w:val="Header"/>
      <w:tabs>
        <w:tab w:val="clear" w:pos="4680"/>
        <w:tab w:val="clear" w:pos="9360"/>
        <w:tab w:val="left" w:pos="75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B4A" w:rsidRDefault="00055B4A" w:rsidP="00667CCB">
    <w:pPr>
      <w:pStyle w:val="Header"/>
      <w:ind w:hanging="180"/>
    </w:pPr>
    <w:r>
      <w:rPr>
        <w:noProof/>
        <w:color w:val="00539B"/>
        <w:sz w:val="40"/>
      </w:rPr>
      <w:drawing>
        <wp:anchor distT="0" distB="0" distL="114300" distR="114300" simplePos="0" relativeHeight="251673600" behindDoc="0" locked="0" layoutInCell="1" allowOverlap="1" wp14:anchorId="02817DB6" wp14:editId="3CC06225">
          <wp:simplePos x="0" y="0"/>
          <wp:positionH relativeFrom="margin">
            <wp:posOffset>-605481</wp:posOffset>
          </wp:positionH>
          <wp:positionV relativeFrom="paragraph">
            <wp:posOffset>-1040439</wp:posOffset>
          </wp:positionV>
          <wp:extent cx="10300768" cy="1729311"/>
          <wp:effectExtent l="0" t="0" r="5715" b="4445"/>
          <wp:wrapNone/>
          <wp:docPr id="1" name="Picture 1" descr="blue wa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benjami\Desktop\QIN Branding treatments\LSQIN-template-header-bar-1.125-inc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387417" cy="17438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5B4A" w:rsidRDefault="00055B4A">
    <w:pPr>
      <w:pStyle w:val="Header"/>
    </w:pPr>
  </w:p>
  <w:p w:rsidR="00055B4A" w:rsidRPr="0081712F" w:rsidRDefault="00055B4A">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B0DF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2270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4262C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7284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14D9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9C65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1274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3AB9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80E6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065C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50399"/>
    <w:multiLevelType w:val="multilevel"/>
    <w:tmpl w:val="4EB2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E6067"/>
    <w:multiLevelType w:val="multilevel"/>
    <w:tmpl w:val="56D6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6F76A"/>
    <w:multiLevelType w:val="hybridMultilevel"/>
    <w:tmpl w:val="D07019B0"/>
    <w:lvl w:ilvl="0" w:tplc="D51E6820">
      <w:start w:val="1"/>
      <w:numFmt w:val="decimal"/>
      <w:lvlText w:val="%1."/>
      <w:lvlJc w:val="left"/>
      <w:pPr>
        <w:ind w:left="720" w:hanging="360"/>
      </w:pPr>
    </w:lvl>
    <w:lvl w:ilvl="1" w:tplc="F44486EE">
      <w:start w:val="1"/>
      <w:numFmt w:val="bullet"/>
      <w:lvlText w:val=""/>
      <w:lvlJc w:val="left"/>
      <w:pPr>
        <w:ind w:left="1440" w:hanging="360"/>
      </w:pPr>
      <w:rPr>
        <w:rFonts w:ascii="Symbol" w:hAnsi="Symbol" w:hint="default"/>
      </w:rPr>
    </w:lvl>
    <w:lvl w:ilvl="2" w:tplc="03A2CCC4">
      <w:start w:val="1"/>
      <w:numFmt w:val="lowerRoman"/>
      <w:lvlText w:val="%3."/>
      <w:lvlJc w:val="right"/>
      <w:pPr>
        <w:ind w:left="2160" w:hanging="180"/>
      </w:pPr>
    </w:lvl>
    <w:lvl w:ilvl="3" w:tplc="3B000158">
      <w:start w:val="1"/>
      <w:numFmt w:val="decimal"/>
      <w:lvlText w:val="%4."/>
      <w:lvlJc w:val="left"/>
      <w:pPr>
        <w:ind w:left="2880" w:hanging="360"/>
      </w:pPr>
    </w:lvl>
    <w:lvl w:ilvl="4" w:tplc="D332A21A">
      <w:start w:val="1"/>
      <w:numFmt w:val="lowerLetter"/>
      <w:lvlText w:val="%5."/>
      <w:lvlJc w:val="left"/>
      <w:pPr>
        <w:ind w:left="3600" w:hanging="360"/>
      </w:pPr>
    </w:lvl>
    <w:lvl w:ilvl="5" w:tplc="2A7A1624">
      <w:start w:val="1"/>
      <w:numFmt w:val="lowerRoman"/>
      <w:lvlText w:val="%6."/>
      <w:lvlJc w:val="right"/>
      <w:pPr>
        <w:ind w:left="4320" w:hanging="180"/>
      </w:pPr>
    </w:lvl>
    <w:lvl w:ilvl="6" w:tplc="D7CC2CC0">
      <w:start w:val="1"/>
      <w:numFmt w:val="decimal"/>
      <w:lvlText w:val="%7."/>
      <w:lvlJc w:val="left"/>
      <w:pPr>
        <w:ind w:left="5040" w:hanging="360"/>
      </w:pPr>
    </w:lvl>
    <w:lvl w:ilvl="7" w:tplc="26587902">
      <w:start w:val="1"/>
      <w:numFmt w:val="lowerLetter"/>
      <w:lvlText w:val="%8."/>
      <w:lvlJc w:val="left"/>
      <w:pPr>
        <w:ind w:left="5760" w:hanging="360"/>
      </w:pPr>
    </w:lvl>
    <w:lvl w:ilvl="8" w:tplc="AAC25058">
      <w:start w:val="1"/>
      <w:numFmt w:val="lowerRoman"/>
      <w:lvlText w:val="%9."/>
      <w:lvlJc w:val="right"/>
      <w:pPr>
        <w:ind w:left="6480" w:hanging="180"/>
      </w:pPr>
    </w:lvl>
  </w:abstractNum>
  <w:abstractNum w:abstractNumId="13" w15:restartNumberingAfterBreak="0">
    <w:nsid w:val="21C10E56"/>
    <w:multiLevelType w:val="hybridMultilevel"/>
    <w:tmpl w:val="4276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E017D"/>
    <w:multiLevelType w:val="multilevel"/>
    <w:tmpl w:val="896A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B0B1E"/>
    <w:multiLevelType w:val="hybridMultilevel"/>
    <w:tmpl w:val="4C7EDEF8"/>
    <w:lvl w:ilvl="0" w:tplc="5BEE4D14">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A394C"/>
    <w:multiLevelType w:val="hybridMultilevel"/>
    <w:tmpl w:val="1A2C92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E3064"/>
    <w:multiLevelType w:val="hybridMultilevel"/>
    <w:tmpl w:val="5672AF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A3B7316"/>
    <w:multiLevelType w:val="hybridMultilevel"/>
    <w:tmpl w:val="E08AA4D8"/>
    <w:lvl w:ilvl="0" w:tplc="0D16574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8"/>
  </w:num>
  <w:num w:numId="4">
    <w:abstractNumId w:val="15"/>
  </w:num>
  <w:num w:numId="5">
    <w:abstractNumId w:val="18"/>
  </w:num>
  <w:num w:numId="6">
    <w:abstractNumId w:val="15"/>
  </w:num>
  <w:num w:numId="7">
    <w:abstractNumId w:val="18"/>
  </w:num>
  <w:num w:numId="8">
    <w:abstractNumId w:val="13"/>
  </w:num>
  <w:num w:numId="9">
    <w:abstractNumId w:val="16"/>
  </w:num>
  <w:num w:numId="10">
    <w:abstractNumId w:val="10"/>
  </w:num>
  <w:num w:numId="11">
    <w:abstractNumId w:val="14"/>
  </w:num>
  <w:num w:numId="12">
    <w:abstractNumId w:val="11"/>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23"/>
    <w:rsid w:val="0000079D"/>
    <w:rsid w:val="00015CA1"/>
    <w:rsid w:val="00036E5B"/>
    <w:rsid w:val="000441AB"/>
    <w:rsid w:val="0005103E"/>
    <w:rsid w:val="00051307"/>
    <w:rsid w:val="00055B4A"/>
    <w:rsid w:val="00074519"/>
    <w:rsid w:val="0008416D"/>
    <w:rsid w:val="00086E4D"/>
    <w:rsid w:val="000943C3"/>
    <w:rsid w:val="000A26F2"/>
    <w:rsid w:val="000A7B6C"/>
    <w:rsid w:val="000A7F65"/>
    <w:rsid w:val="000B6FDE"/>
    <w:rsid w:val="000C2623"/>
    <w:rsid w:val="000C6E62"/>
    <w:rsid w:val="000F3A2B"/>
    <w:rsid w:val="0010076A"/>
    <w:rsid w:val="001116C9"/>
    <w:rsid w:val="00116EEC"/>
    <w:rsid w:val="0013259A"/>
    <w:rsid w:val="00151751"/>
    <w:rsid w:val="00153DD8"/>
    <w:rsid w:val="001727FC"/>
    <w:rsid w:val="001731D0"/>
    <w:rsid w:val="00182B5E"/>
    <w:rsid w:val="00185C54"/>
    <w:rsid w:val="00197DE8"/>
    <w:rsid w:val="001A7716"/>
    <w:rsid w:val="001A7F83"/>
    <w:rsid w:val="001B4621"/>
    <w:rsid w:val="001B6C1A"/>
    <w:rsid w:val="001B6F66"/>
    <w:rsid w:val="001B7111"/>
    <w:rsid w:val="001C2230"/>
    <w:rsid w:val="001E00C8"/>
    <w:rsid w:val="001E1706"/>
    <w:rsid w:val="001F1C6B"/>
    <w:rsid w:val="00204CFC"/>
    <w:rsid w:val="00241EEB"/>
    <w:rsid w:val="0024351E"/>
    <w:rsid w:val="00244236"/>
    <w:rsid w:val="00275BBA"/>
    <w:rsid w:val="00277C0B"/>
    <w:rsid w:val="00290B3A"/>
    <w:rsid w:val="002A3917"/>
    <w:rsid w:val="002A5B15"/>
    <w:rsid w:val="002B339B"/>
    <w:rsid w:val="002C39B1"/>
    <w:rsid w:val="002E6E30"/>
    <w:rsid w:val="002F1B4C"/>
    <w:rsid w:val="00300136"/>
    <w:rsid w:val="00334E0D"/>
    <w:rsid w:val="00335389"/>
    <w:rsid w:val="003562B5"/>
    <w:rsid w:val="0035682A"/>
    <w:rsid w:val="00376644"/>
    <w:rsid w:val="00377BE8"/>
    <w:rsid w:val="003833AF"/>
    <w:rsid w:val="003834DD"/>
    <w:rsid w:val="003922B7"/>
    <w:rsid w:val="003B67D0"/>
    <w:rsid w:val="003C1792"/>
    <w:rsid w:val="003E17C4"/>
    <w:rsid w:val="003E316B"/>
    <w:rsid w:val="00406898"/>
    <w:rsid w:val="004150BF"/>
    <w:rsid w:val="004178B9"/>
    <w:rsid w:val="00425314"/>
    <w:rsid w:val="00452BC5"/>
    <w:rsid w:val="00465CC2"/>
    <w:rsid w:val="004663E9"/>
    <w:rsid w:val="00477534"/>
    <w:rsid w:val="00494686"/>
    <w:rsid w:val="004B383C"/>
    <w:rsid w:val="004B44C4"/>
    <w:rsid w:val="004C139F"/>
    <w:rsid w:val="004C5187"/>
    <w:rsid w:val="004D13C8"/>
    <w:rsid w:val="004D27DA"/>
    <w:rsid w:val="004D719E"/>
    <w:rsid w:val="004D761F"/>
    <w:rsid w:val="004F64DB"/>
    <w:rsid w:val="004F7379"/>
    <w:rsid w:val="00532A2B"/>
    <w:rsid w:val="00537A05"/>
    <w:rsid w:val="005446BA"/>
    <w:rsid w:val="005526A4"/>
    <w:rsid w:val="00564F44"/>
    <w:rsid w:val="00572F76"/>
    <w:rsid w:val="00580A5E"/>
    <w:rsid w:val="00586C0B"/>
    <w:rsid w:val="005A2624"/>
    <w:rsid w:val="005B26F8"/>
    <w:rsid w:val="0060007A"/>
    <w:rsid w:val="006003E1"/>
    <w:rsid w:val="0060482D"/>
    <w:rsid w:val="00613052"/>
    <w:rsid w:val="006134B8"/>
    <w:rsid w:val="00615071"/>
    <w:rsid w:val="00624C45"/>
    <w:rsid w:val="00631080"/>
    <w:rsid w:val="0063742A"/>
    <w:rsid w:val="0064136F"/>
    <w:rsid w:val="00661FE8"/>
    <w:rsid w:val="00662F99"/>
    <w:rsid w:val="00667CCB"/>
    <w:rsid w:val="006770D4"/>
    <w:rsid w:val="0067781B"/>
    <w:rsid w:val="00682248"/>
    <w:rsid w:val="0068454C"/>
    <w:rsid w:val="00687555"/>
    <w:rsid w:val="006B466A"/>
    <w:rsid w:val="006C21E7"/>
    <w:rsid w:val="006C6659"/>
    <w:rsid w:val="006D46EC"/>
    <w:rsid w:val="006D6785"/>
    <w:rsid w:val="006E2A8D"/>
    <w:rsid w:val="006F0028"/>
    <w:rsid w:val="00703864"/>
    <w:rsid w:val="00706766"/>
    <w:rsid w:val="007130BD"/>
    <w:rsid w:val="00713B81"/>
    <w:rsid w:val="007176A0"/>
    <w:rsid w:val="00732451"/>
    <w:rsid w:val="007505D1"/>
    <w:rsid w:val="007519B1"/>
    <w:rsid w:val="00757A21"/>
    <w:rsid w:val="0077264A"/>
    <w:rsid w:val="007819C3"/>
    <w:rsid w:val="00791EFB"/>
    <w:rsid w:val="007A6CAB"/>
    <w:rsid w:val="007B5E3B"/>
    <w:rsid w:val="007C0D9A"/>
    <w:rsid w:val="007E00D0"/>
    <w:rsid w:val="007E0BF4"/>
    <w:rsid w:val="007E51EA"/>
    <w:rsid w:val="007F0DDC"/>
    <w:rsid w:val="007F1CF0"/>
    <w:rsid w:val="007F60C6"/>
    <w:rsid w:val="00801843"/>
    <w:rsid w:val="0081712F"/>
    <w:rsid w:val="00825510"/>
    <w:rsid w:val="0083270D"/>
    <w:rsid w:val="008413C7"/>
    <w:rsid w:val="00852DBC"/>
    <w:rsid w:val="008617F3"/>
    <w:rsid w:val="00862C86"/>
    <w:rsid w:val="008640BB"/>
    <w:rsid w:val="008807DA"/>
    <w:rsid w:val="00882633"/>
    <w:rsid w:val="00885CF9"/>
    <w:rsid w:val="00886305"/>
    <w:rsid w:val="008950C4"/>
    <w:rsid w:val="008A3DC0"/>
    <w:rsid w:val="008D55B3"/>
    <w:rsid w:val="008E2406"/>
    <w:rsid w:val="00910620"/>
    <w:rsid w:val="00922958"/>
    <w:rsid w:val="009809D9"/>
    <w:rsid w:val="00986BC8"/>
    <w:rsid w:val="009978D7"/>
    <w:rsid w:val="009A520C"/>
    <w:rsid w:val="009B08B0"/>
    <w:rsid w:val="009B4684"/>
    <w:rsid w:val="009C2DAD"/>
    <w:rsid w:val="009D1CC1"/>
    <w:rsid w:val="009E0AFA"/>
    <w:rsid w:val="009E308B"/>
    <w:rsid w:val="00A16F2A"/>
    <w:rsid w:val="00A216AF"/>
    <w:rsid w:val="00A30E64"/>
    <w:rsid w:val="00A33838"/>
    <w:rsid w:val="00A36DC3"/>
    <w:rsid w:val="00A46AB5"/>
    <w:rsid w:val="00A57337"/>
    <w:rsid w:val="00A6266E"/>
    <w:rsid w:val="00A7227A"/>
    <w:rsid w:val="00A77676"/>
    <w:rsid w:val="00A92664"/>
    <w:rsid w:val="00A93214"/>
    <w:rsid w:val="00AC2E9C"/>
    <w:rsid w:val="00AF6A96"/>
    <w:rsid w:val="00AF7590"/>
    <w:rsid w:val="00B038D7"/>
    <w:rsid w:val="00B04217"/>
    <w:rsid w:val="00B065EC"/>
    <w:rsid w:val="00B0777E"/>
    <w:rsid w:val="00B10028"/>
    <w:rsid w:val="00B13C3D"/>
    <w:rsid w:val="00B26787"/>
    <w:rsid w:val="00B32E87"/>
    <w:rsid w:val="00B355FC"/>
    <w:rsid w:val="00B427ED"/>
    <w:rsid w:val="00B45493"/>
    <w:rsid w:val="00B47F7B"/>
    <w:rsid w:val="00B50AC8"/>
    <w:rsid w:val="00B5308C"/>
    <w:rsid w:val="00B666AD"/>
    <w:rsid w:val="00B74102"/>
    <w:rsid w:val="00B75292"/>
    <w:rsid w:val="00B81ED6"/>
    <w:rsid w:val="00B854BC"/>
    <w:rsid w:val="00BA2254"/>
    <w:rsid w:val="00BA41D7"/>
    <w:rsid w:val="00BB3492"/>
    <w:rsid w:val="00BC0830"/>
    <w:rsid w:val="00BC5E08"/>
    <w:rsid w:val="00BD623F"/>
    <w:rsid w:val="00BE0C73"/>
    <w:rsid w:val="00BF0E1A"/>
    <w:rsid w:val="00BF1D39"/>
    <w:rsid w:val="00BF49FD"/>
    <w:rsid w:val="00C144D1"/>
    <w:rsid w:val="00C23FC1"/>
    <w:rsid w:val="00C3598F"/>
    <w:rsid w:val="00C3793A"/>
    <w:rsid w:val="00C429B3"/>
    <w:rsid w:val="00C43693"/>
    <w:rsid w:val="00C46FEE"/>
    <w:rsid w:val="00C4700B"/>
    <w:rsid w:val="00C606CB"/>
    <w:rsid w:val="00C63D48"/>
    <w:rsid w:val="00C65AA0"/>
    <w:rsid w:val="00C75437"/>
    <w:rsid w:val="00C76FE5"/>
    <w:rsid w:val="00C777EA"/>
    <w:rsid w:val="00C93274"/>
    <w:rsid w:val="00CA6569"/>
    <w:rsid w:val="00CB0F9A"/>
    <w:rsid w:val="00CB54FB"/>
    <w:rsid w:val="00CB7B2A"/>
    <w:rsid w:val="00CC3F3D"/>
    <w:rsid w:val="00CC739E"/>
    <w:rsid w:val="00CD0762"/>
    <w:rsid w:val="00CD6D96"/>
    <w:rsid w:val="00CE0879"/>
    <w:rsid w:val="00CE6D36"/>
    <w:rsid w:val="00CF0E8D"/>
    <w:rsid w:val="00D12EA6"/>
    <w:rsid w:val="00D31358"/>
    <w:rsid w:val="00D34B38"/>
    <w:rsid w:val="00D51323"/>
    <w:rsid w:val="00D51E8A"/>
    <w:rsid w:val="00D74CF9"/>
    <w:rsid w:val="00D95F7C"/>
    <w:rsid w:val="00DA2206"/>
    <w:rsid w:val="00DB078D"/>
    <w:rsid w:val="00DC11D0"/>
    <w:rsid w:val="00DD14DB"/>
    <w:rsid w:val="00DD2F6B"/>
    <w:rsid w:val="00DE1D91"/>
    <w:rsid w:val="00DE7F30"/>
    <w:rsid w:val="00DF0253"/>
    <w:rsid w:val="00DF348C"/>
    <w:rsid w:val="00E051C9"/>
    <w:rsid w:val="00E323AE"/>
    <w:rsid w:val="00E362A1"/>
    <w:rsid w:val="00E416AF"/>
    <w:rsid w:val="00E4503F"/>
    <w:rsid w:val="00E46C74"/>
    <w:rsid w:val="00E51B8C"/>
    <w:rsid w:val="00E521EC"/>
    <w:rsid w:val="00E617E1"/>
    <w:rsid w:val="00E6554B"/>
    <w:rsid w:val="00E72B49"/>
    <w:rsid w:val="00E9462A"/>
    <w:rsid w:val="00EA1CE0"/>
    <w:rsid w:val="00EA3FFB"/>
    <w:rsid w:val="00EA7260"/>
    <w:rsid w:val="00EA795A"/>
    <w:rsid w:val="00ED3184"/>
    <w:rsid w:val="00EE3BBA"/>
    <w:rsid w:val="00EE3D6E"/>
    <w:rsid w:val="00F020F4"/>
    <w:rsid w:val="00F02B07"/>
    <w:rsid w:val="00F0588E"/>
    <w:rsid w:val="00F30AF2"/>
    <w:rsid w:val="00F35AA4"/>
    <w:rsid w:val="00F3789F"/>
    <w:rsid w:val="00F433B8"/>
    <w:rsid w:val="00F67708"/>
    <w:rsid w:val="00F91247"/>
    <w:rsid w:val="00FA165F"/>
    <w:rsid w:val="00FB0D81"/>
    <w:rsid w:val="00FB1C33"/>
    <w:rsid w:val="00FB782F"/>
    <w:rsid w:val="00FC6DD1"/>
    <w:rsid w:val="00FD3CD7"/>
    <w:rsid w:val="00FD66A4"/>
    <w:rsid w:val="00FD6A76"/>
    <w:rsid w:val="00FE1143"/>
    <w:rsid w:val="00FF4DBA"/>
    <w:rsid w:val="00FF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5" w:unhideWhenUsed="1" w:qFormat="1"/>
    <w:lsdException w:name="heading 4" w:semiHidden="1" w:uiPriority="5" w:unhideWhenUsed="1"/>
    <w:lsdException w:name="heading 5" w:semiHidden="1" w:uiPriority="9" w:unhideWhenUsed="1"/>
    <w:lsdException w:name="heading 6" w:semiHidden="1" w:uiPriority="9" w:unhideWhenUsed="1"/>
    <w:lsdException w:name="heading 7" w:semiHidden="1"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semiHidden="1" w:uiPriority="22"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unhideWhenUsed="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9B1"/>
    <w:pPr>
      <w:spacing w:after="0" w:line="240" w:lineRule="auto"/>
    </w:pPr>
    <w:rPr>
      <w:color w:val="000000" w:themeColor="text1"/>
    </w:rPr>
  </w:style>
  <w:style w:type="paragraph" w:styleId="Heading1">
    <w:name w:val="heading 1"/>
    <w:aliases w:val="Heading 1 - blue"/>
    <w:basedOn w:val="Normal"/>
    <w:next w:val="Normal"/>
    <w:link w:val="Heading1Char"/>
    <w:uiPriority w:val="3"/>
    <w:qFormat/>
    <w:rsid w:val="00613052"/>
    <w:pPr>
      <w:keepNext/>
      <w:keepLines/>
      <w:outlineLvl w:val="0"/>
    </w:pPr>
    <w:rPr>
      <w:rFonts w:ascii="Arial" w:eastAsiaTheme="majorEastAsia" w:hAnsi="Arial" w:cstheme="majorBidi"/>
      <w:b/>
      <w:bCs/>
      <w:color w:val="13B5EA"/>
      <w:sz w:val="32"/>
      <w:szCs w:val="28"/>
    </w:rPr>
  </w:style>
  <w:style w:type="paragraph" w:styleId="Heading2">
    <w:name w:val="heading 2"/>
    <w:basedOn w:val="Normal"/>
    <w:next w:val="Normal"/>
    <w:link w:val="Heading2Char"/>
    <w:uiPriority w:val="4"/>
    <w:qFormat/>
    <w:rsid w:val="00E51B8C"/>
    <w:pPr>
      <w:keepNext/>
      <w:keepLines/>
      <w:jc w:val="center"/>
      <w:outlineLvl w:val="1"/>
    </w:pPr>
    <w:rPr>
      <w:rFonts w:ascii="Arial Bold" w:eastAsiaTheme="majorEastAsia" w:hAnsi="Arial Bold" w:cstheme="majorBidi"/>
      <w:b/>
      <w:bCs/>
      <w:color w:val="6A8012" w:themeColor="accent2"/>
      <w:szCs w:val="26"/>
    </w:rPr>
  </w:style>
  <w:style w:type="paragraph" w:styleId="Heading3">
    <w:name w:val="heading 3"/>
    <w:basedOn w:val="Normal"/>
    <w:next w:val="Normal"/>
    <w:link w:val="Heading3Char"/>
    <w:uiPriority w:val="4"/>
    <w:qFormat/>
    <w:rsid w:val="004F64DB"/>
    <w:pPr>
      <w:keepNext/>
      <w:keepLines/>
      <w:outlineLvl w:val="2"/>
    </w:pPr>
    <w:rPr>
      <w:rFonts w:eastAsiaTheme="majorEastAsia" w:cstheme="majorBidi"/>
      <w:b/>
      <w:bCs/>
    </w:rPr>
  </w:style>
  <w:style w:type="paragraph" w:styleId="Heading4">
    <w:name w:val="heading 4"/>
    <w:basedOn w:val="Normal"/>
    <w:next w:val="Normal"/>
    <w:link w:val="Heading4Char"/>
    <w:uiPriority w:val="5"/>
    <w:rsid w:val="004F64DB"/>
    <w:pPr>
      <w:keepNext/>
      <w:keepLines/>
      <w:outlineLvl w:val="3"/>
    </w:pPr>
    <w:rPr>
      <w:rFonts w:eastAsiaTheme="majorEastAsia" w:cstheme="majorBidi"/>
      <w:b/>
      <w:bCs/>
      <w:iCs/>
    </w:rPr>
  </w:style>
  <w:style w:type="paragraph" w:styleId="Heading5">
    <w:name w:val="heading 5"/>
    <w:basedOn w:val="Normal"/>
    <w:next w:val="Normal"/>
    <w:link w:val="Heading5Char"/>
    <w:uiPriority w:val="9"/>
    <w:semiHidden/>
    <w:rsid w:val="00537A05"/>
    <w:pPr>
      <w:keepNext/>
      <w:keepLines/>
      <w:spacing w:before="200"/>
      <w:outlineLvl w:val="4"/>
    </w:pPr>
    <w:rPr>
      <w:rFonts w:asciiTheme="majorHAnsi" w:eastAsiaTheme="majorEastAsia" w:hAnsiTheme="majorHAnsi" w:cstheme="majorBidi"/>
      <w:color w:val="00294D" w:themeColor="accent1" w:themeShade="7F"/>
    </w:rPr>
  </w:style>
  <w:style w:type="paragraph" w:styleId="Heading6">
    <w:name w:val="heading 6"/>
    <w:basedOn w:val="Normal"/>
    <w:next w:val="Normal"/>
    <w:link w:val="Heading6Char"/>
    <w:uiPriority w:val="9"/>
    <w:semiHidden/>
    <w:rsid w:val="00537A05"/>
    <w:pPr>
      <w:keepNext/>
      <w:keepLines/>
      <w:spacing w:before="200"/>
      <w:outlineLvl w:val="5"/>
    </w:pPr>
    <w:rPr>
      <w:rFonts w:asciiTheme="majorHAnsi" w:eastAsiaTheme="majorEastAsia" w:hAnsiTheme="majorHAnsi" w:cstheme="majorBidi"/>
      <w:i/>
      <w:iCs/>
      <w:color w:val="0029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F433B8"/>
    <w:rPr>
      <w:rFonts w:asciiTheme="majorHAnsi" w:eastAsiaTheme="majorEastAsia" w:hAnsiTheme="majorHAnsi" w:cstheme="majorBidi"/>
      <w:color w:val="00294D" w:themeColor="accent1" w:themeShade="7F"/>
    </w:rPr>
  </w:style>
  <w:style w:type="character" w:customStyle="1" w:styleId="Heading1Char">
    <w:name w:val="Heading 1 Char"/>
    <w:aliases w:val="Heading 1 - blue Char"/>
    <w:basedOn w:val="DefaultParagraphFont"/>
    <w:link w:val="Heading1"/>
    <w:uiPriority w:val="3"/>
    <w:rsid w:val="0008416D"/>
    <w:rPr>
      <w:rFonts w:ascii="Arial" w:eastAsiaTheme="majorEastAsia" w:hAnsi="Arial" w:cstheme="majorBidi"/>
      <w:b/>
      <w:bCs/>
      <w:color w:val="13B5EA"/>
      <w:sz w:val="32"/>
      <w:szCs w:val="28"/>
    </w:rPr>
  </w:style>
  <w:style w:type="character" w:customStyle="1" w:styleId="Heading2Char">
    <w:name w:val="Heading 2 Char"/>
    <w:basedOn w:val="DefaultParagraphFont"/>
    <w:link w:val="Heading2"/>
    <w:uiPriority w:val="4"/>
    <w:rsid w:val="0008416D"/>
    <w:rPr>
      <w:rFonts w:ascii="Arial Bold" w:eastAsiaTheme="majorEastAsia" w:hAnsi="Arial Bold" w:cstheme="majorBidi"/>
      <w:b/>
      <w:bCs/>
      <w:color w:val="6A8012" w:themeColor="accent2"/>
      <w:szCs w:val="26"/>
    </w:rPr>
  </w:style>
  <w:style w:type="character" w:customStyle="1" w:styleId="Heading3Char">
    <w:name w:val="Heading 3 Char"/>
    <w:basedOn w:val="DefaultParagraphFont"/>
    <w:link w:val="Heading3"/>
    <w:uiPriority w:val="4"/>
    <w:rsid w:val="00922958"/>
    <w:rPr>
      <w:rFonts w:eastAsiaTheme="majorEastAsia" w:cstheme="majorBidi"/>
      <w:b/>
      <w:bCs/>
      <w:color w:val="000000" w:themeColor="text1"/>
    </w:rPr>
  </w:style>
  <w:style w:type="character" w:customStyle="1" w:styleId="Heading6Char">
    <w:name w:val="Heading 6 Char"/>
    <w:basedOn w:val="DefaultParagraphFont"/>
    <w:link w:val="Heading6"/>
    <w:uiPriority w:val="9"/>
    <w:semiHidden/>
    <w:rsid w:val="00F433B8"/>
    <w:rPr>
      <w:rFonts w:asciiTheme="majorHAnsi" w:eastAsiaTheme="majorEastAsia" w:hAnsiTheme="majorHAnsi" w:cstheme="majorBidi"/>
      <w:i/>
      <w:iCs/>
      <w:color w:val="00294D" w:themeColor="accent1" w:themeShade="7F"/>
    </w:rPr>
  </w:style>
  <w:style w:type="character" w:customStyle="1" w:styleId="Heading4Char">
    <w:name w:val="Heading 4 Char"/>
    <w:basedOn w:val="DefaultParagraphFont"/>
    <w:link w:val="Heading4"/>
    <w:uiPriority w:val="5"/>
    <w:rsid w:val="004F64DB"/>
    <w:rPr>
      <w:rFonts w:eastAsiaTheme="majorEastAsia" w:cstheme="majorBidi"/>
      <w:b/>
      <w:bCs/>
      <w:iCs/>
      <w:color w:val="000000" w:themeColor="text1"/>
    </w:rPr>
  </w:style>
  <w:style w:type="paragraph" w:styleId="Subtitle">
    <w:name w:val="Subtitle"/>
    <w:basedOn w:val="Normal"/>
    <w:next w:val="Normal"/>
    <w:link w:val="SubtitleChar"/>
    <w:uiPriority w:val="11"/>
    <w:semiHidden/>
    <w:rsid w:val="00537A05"/>
    <w:pPr>
      <w:numPr>
        <w:ilvl w:val="1"/>
      </w:numPr>
      <w:spacing w:after="80"/>
    </w:pPr>
    <w:rPr>
      <w:rFonts w:eastAsiaTheme="majorEastAsia" w:cstheme="majorBidi"/>
      <w:i/>
      <w:iCs/>
      <w:spacing w:val="15"/>
    </w:rPr>
  </w:style>
  <w:style w:type="character" w:customStyle="1" w:styleId="SubtitleChar">
    <w:name w:val="Subtitle Char"/>
    <w:basedOn w:val="DefaultParagraphFont"/>
    <w:link w:val="Subtitle"/>
    <w:uiPriority w:val="11"/>
    <w:semiHidden/>
    <w:rsid w:val="00F433B8"/>
    <w:rPr>
      <w:rFonts w:eastAsiaTheme="majorEastAsia" w:cstheme="majorBidi"/>
      <w:i/>
      <w:iCs/>
      <w:color w:val="000000" w:themeColor="text1"/>
      <w:spacing w:val="15"/>
    </w:rPr>
  </w:style>
  <w:style w:type="paragraph" w:styleId="Quote">
    <w:name w:val="Quote"/>
    <w:basedOn w:val="Normal"/>
    <w:next w:val="Normal"/>
    <w:link w:val="QuoteChar"/>
    <w:uiPriority w:val="29"/>
    <w:qFormat/>
    <w:rsid w:val="004F64DB"/>
    <w:rPr>
      <w:i/>
      <w:iCs/>
    </w:rPr>
  </w:style>
  <w:style w:type="character" w:customStyle="1" w:styleId="QuoteChar">
    <w:name w:val="Quote Char"/>
    <w:basedOn w:val="DefaultParagraphFont"/>
    <w:link w:val="Quote"/>
    <w:uiPriority w:val="29"/>
    <w:rsid w:val="004F64DB"/>
    <w:rPr>
      <w:i/>
      <w:iCs/>
      <w:color w:val="000000" w:themeColor="text1"/>
    </w:rPr>
  </w:style>
  <w:style w:type="character" w:styleId="SubtleEmphasis">
    <w:name w:val="Subtle Emphasis"/>
    <w:basedOn w:val="DefaultParagraphFont"/>
    <w:uiPriority w:val="19"/>
    <w:semiHidden/>
    <w:rsid w:val="00D95F7C"/>
    <w:rPr>
      <w:i/>
      <w:iCs/>
      <w:color w:val="808080" w:themeColor="text1" w:themeTint="7F"/>
    </w:rPr>
  </w:style>
  <w:style w:type="character" w:styleId="BookTitle">
    <w:name w:val="Book Title"/>
    <w:basedOn w:val="DefaultParagraphFont"/>
    <w:uiPriority w:val="33"/>
    <w:semiHidden/>
    <w:rsid w:val="00D95F7C"/>
    <w:rPr>
      <w:b/>
      <w:bCs/>
      <w:smallCaps/>
      <w:spacing w:val="5"/>
    </w:rPr>
  </w:style>
  <w:style w:type="paragraph" w:styleId="ListParagraph">
    <w:name w:val="List Paragraph"/>
    <w:basedOn w:val="Normal"/>
    <w:uiPriority w:val="34"/>
    <w:qFormat/>
    <w:rsid w:val="00E72B49"/>
    <w:pPr>
      <w:ind w:left="720"/>
      <w:contextualSpacing/>
    </w:pPr>
  </w:style>
  <w:style w:type="paragraph" w:customStyle="1" w:styleId="NumberedList">
    <w:name w:val="Numbered List"/>
    <w:basedOn w:val="Normal"/>
    <w:uiPriority w:val="5"/>
    <w:qFormat/>
    <w:rsid w:val="004F64DB"/>
    <w:pPr>
      <w:numPr>
        <w:numId w:val="6"/>
      </w:numPr>
    </w:pPr>
  </w:style>
  <w:style w:type="paragraph" w:customStyle="1" w:styleId="BulletedList">
    <w:name w:val="Bulleted List"/>
    <w:basedOn w:val="NumberedList"/>
    <w:uiPriority w:val="5"/>
    <w:qFormat/>
    <w:rsid w:val="004F64DB"/>
    <w:pPr>
      <w:numPr>
        <w:numId w:val="7"/>
      </w:numPr>
    </w:pPr>
  </w:style>
  <w:style w:type="paragraph" w:styleId="Header">
    <w:name w:val="header"/>
    <w:basedOn w:val="Normal"/>
    <w:link w:val="HeaderChar"/>
    <w:uiPriority w:val="99"/>
    <w:unhideWhenUsed/>
    <w:rsid w:val="00F91247"/>
    <w:pPr>
      <w:tabs>
        <w:tab w:val="center" w:pos="4680"/>
        <w:tab w:val="right" w:pos="9360"/>
      </w:tabs>
    </w:pPr>
  </w:style>
  <w:style w:type="character" w:customStyle="1" w:styleId="HeaderChar">
    <w:name w:val="Header Char"/>
    <w:basedOn w:val="DefaultParagraphFont"/>
    <w:link w:val="Header"/>
    <w:uiPriority w:val="99"/>
    <w:rsid w:val="0008416D"/>
    <w:rPr>
      <w:color w:val="000000" w:themeColor="text1"/>
    </w:rPr>
  </w:style>
  <w:style w:type="paragraph" w:styleId="Footer">
    <w:name w:val="footer"/>
    <w:basedOn w:val="Normal"/>
    <w:link w:val="FooterChar"/>
    <w:uiPriority w:val="99"/>
    <w:unhideWhenUsed/>
    <w:rsid w:val="0060482D"/>
    <w:pPr>
      <w:tabs>
        <w:tab w:val="center" w:pos="4680"/>
        <w:tab w:val="right" w:pos="9360"/>
      </w:tabs>
      <w:jc w:val="center"/>
    </w:pPr>
    <w:rPr>
      <w:rFonts w:ascii="Arial Bold" w:hAnsi="Arial Bold"/>
      <w:b/>
      <w:color w:val="13B5EA" w:themeColor="accent3"/>
      <w:sz w:val="20"/>
    </w:rPr>
  </w:style>
  <w:style w:type="character" w:customStyle="1" w:styleId="FooterChar">
    <w:name w:val="Footer Char"/>
    <w:basedOn w:val="DefaultParagraphFont"/>
    <w:link w:val="Footer"/>
    <w:uiPriority w:val="99"/>
    <w:rsid w:val="0060482D"/>
    <w:rPr>
      <w:rFonts w:ascii="Arial Bold" w:hAnsi="Arial Bold"/>
      <w:b/>
      <w:color w:val="13B5EA" w:themeColor="accent3"/>
      <w:sz w:val="20"/>
    </w:rPr>
  </w:style>
  <w:style w:type="character" w:styleId="Hyperlink">
    <w:name w:val="Hyperlink"/>
    <w:basedOn w:val="DefaultParagraphFont"/>
    <w:uiPriority w:val="9"/>
    <w:unhideWhenUsed/>
    <w:rsid w:val="00757A21"/>
    <w:rPr>
      <w:color w:val="0000FF" w:themeColor="hyperlink"/>
      <w:u w:val="single"/>
    </w:rPr>
  </w:style>
  <w:style w:type="paragraph" w:styleId="Title">
    <w:name w:val="Title"/>
    <w:basedOn w:val="Normal"/>
    <w:link w:val="TitleChar"/>
    <w:uiPriority w:val="1"/>
    <w:qFormat/>
    <w:rsid w:val="0008416D"/>
    <w:pPr>
      <w:jc w:val="center"/>
    </w:pPr>
    <w:rPr>
      <w:rFonts w:ascii="Arial" w:eastAsiaTheme="majorEastAsia" w:hAnsi="Arial" w:cstheme="majorBidi"/>
      <w:b/>
      <w:color w:val="00539B" w:themeColor="accent1"/>
      <w:kern w:val="28"/>
      <w:sz w:val="44"/>
      <w:szCs w:val="52"/>
    </w:rPr>
  </w:style>
  <w:style w:type="character" w:customStyle="1" w:styleId="TitleChar">
    <w:name w:val="Title Char"/>
    <w:basedOn w:val="DefaultParagraphFont"/>
    <w:link w:val="Title"/>
    <w:uiPriority w:val="1"/>
    <w:rsid w:val="0008416D"/>
    <w:rPr>
      <w:rFonts w:ascii="Arial" w:eastAsiaTheme="majorEastAsia" w:hAnsi="Arial" w:cstheme="majorBidi"/>
      <w:b/>
      <w:color w:val="00539B" w:themeColor="accent1"/>
      <w:kern w:val="28"/>
      <w:sz w:val="44"/>
      <w:szCs w:val="52"/>
    </w:rPr>
  </w:style>
  <w:style w:type="paragraph" w:customStyle="1" w:styleId="BasicParagraph">
    <w:name w:val="[Basic Paragraph]"/>
    <w:basedOn w:val="Normal"/>
    <w:uiPriority w:val="99"/>
    <w:rsid w:val="0060007A"/>
    <w:pPr>
      <w:autoSpaceDE w:val="0"/>
      <w:autoSpaceDN w:val="0"/>
      <w:adjustRightInd w:val="0"/>
      <w:spacing w:line="288" w:lineRule="auto"/>
      <w:textAlignment w:val="center"/>
    </w:pPr>
    <w:rPr>
      <w:rFonts w:ascii="Arial" w:hAnsi="Arial" w:cs="Arial"/>
      <w:color w:val="000000"/>
      <w:sz w:val="20"/>
      <w:szCs w:val="20"/>
    </w:rPr>
  </w:style>
  <w:style w:type="paragraph" w:styleId="BalloonText">
    <w:name w:val="Balloon Text"/>
    <w:basedOn w:val="Normal"/>
    <w:link w:val="BalloonTextChar"/>
    <w:uiPriority w:val="99"/>
    <w:semiHidden/>
    <w:unhideWhenUsed/>
    <w:rsid w:val="000441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1AB"/>
    <w:rPr>
      <w:rFonts w:ascii="Segoe UI" w:hAnsi="Segoe UI" w:cs="Segoe UI"/>
      <w:color w:val="000000" w:themeColor="text1"/>
      <w:sz w:val="18"/>
      <w:szCs w:val="18"/>
    </w:rPr>
  </w:style>
  <w:style w:type="paragraph" w:customStyle="1" w:styleId="Bulletssecondlevel">
    <w:name w:val="Bullets (second level)"/>
    <w:basedOn w:val="BasicParagraph"/>
    <w:next w:val="BasicParagraph"/>
    <w:uiPriority w:val="99"/>
    <w:rsid w:val="00C65AA0"/>
    <w:pPr>
      <w:tabs>
        <w:tab w:val="left" w:pos="720"/>
        <w:tab w:val="left" w:pos="1440"/>
      </w:tabs>
      <w:suppressAutoHyphens/>
      <w:ind w:left="1080"/>
    </w:pPr>
  </w:style>
  <w:style w:type="table" w:styleId="TableGrid">
    <w:name w:val="Table Grid"/>
    <w:basedOn w:val="TableNormal"/>
    <w:uiPriority w:val="59"/>
    <w:rsid w:val="00713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3214"/>
    <w:pPr>
      <w:spacing w:before="100" w:beforeAutospacing="1" w:after="100" w:afterAutospacing="1"/>
    </w:pPr>
    <w:rPr>
      <w:rFonts w:eastAsia="Times New Roman"/>
      <w:color w:val="auto"/>
    </w:rPr>
  </w:style>
  <w:style w:type="paragraph" w:styleId="z-TopofForm">
    <w:name w:val="HTML Top of Form"/>
    <w:basedOn w:val="Normal"/>
    <w:next w:val="Normal"/>
    <w:link w:val="z-TopofFormChar"/>
    <w:hidden/>
    <w:uiPriority w:val="99"/>
    <w:semiHidden/>
    <w:unhideWhenUsed/>
    <w:rsid w:val="00A93214"/>
    <w:pPr>
      <w:pBdr>
        <w:bottom w:val="single" w:sz="6" w:space="1" w:color="auto"/>
      </w:pBdr>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A9321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93214"/>
    <w:pPr>
      <w:pBdr>
        <w:top w:val="single" w:sz="6" w:space="1" w:color="auto"/>
      </w:pBdr>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A93214"/>
    <w:rPr>
      <w:rFonts w:ascii="Arial" w:eastAsia="Times New Roman" w:hAnsi="Arial" w:cs="Arial"/>
      <w:vanish/>
      <w:sz w:val="16"/>
      <w:szCs w:val="16"/>
    </w:rPr>
  </w:style>
  <w:style w:type="paragraph" w:customStyle="1" w:styleId="footer-copyright-disclaimer">
    <w:name w:val="footer-copyright-disclaimer"/>
    <w:basedOn w:val="Normal"/>
    <w:rsid w:val="00A93214"/>
    <w:pPr>
      <w:spacing w:before="100" w:beforeAutospacing="1" w:after="100" w:afterAutospacing="1"/>
    </w:pPr>
    <w:rPr>
      <w:rFonts w:eastAsia="Times New Roman"/>
      <w:color w:val="auto"/>
    </w:rPr>
  </w:style>
  <w:style w:type="paragraph" w:customStyle="1" w:styleId="footer-copyright-published">
    <w:name w:val="footer-copyright-published"/>
    <w:basedOn w:val="Normal"/>
    <w:rsid w:val="00A93214"/>
    <w:pPr>
      <w:spacing w:before="100" w:beforeAutospacing="1" w:after="100" w:afterAutospacing="1"/>
    </w:pPr>
    <w:rPr>
      <w:rFonts w:eastAsia="Times New Roman"/>
      <w:color w:val="auto"/>
    </w:rPr>
  </w:style>
  <w:style w:type="character" w:customStyle="1" w:styleId="ecko">
    <w:name w:val="ecko"/>
    <w:basedOn w:val="DefaultParagraphFont"/>
    <w:rsid w:val="00A93214"/>
  </w:style>
  <w:style w:type="character" w:customStyle="1" w:styleId="wordpress">
    <w:name w:val="wordpress"/>
    <w:basedOn w:val="DefaultParagraphFont"/>
    <w:unhideWhenUsed/>
    <w:rsid w:val="00A93214"/>
  </w:style>
  <w:style w:type="character" w:customStyle="1" w:styleId="count">
    <w:name w:val="count"/>
    <w:basedOn w:val="DefaultParagraphFont"/>
    <w:rsid w:val="00A93214"/>
  </w:style>
  <w:style w:type="paragraph" w:customStyle="1" w:styleId="is-text-bold">
    <w:name w:val="is-text-bold"/>
    <w:basedOn w:val="Normal"/>
    <w:uiPriority w:val="99"/>
    <w:unhideWhenUsed/>
    <w:rsid w:val="00A93214"/>
    <w:pPr>
      <w:spacing w:before="100" w:beforeAutospacing="1" w:after="100" w:afterAutospacing="1"/>
    </w:pPr>
    <w:rPr>
      <w:rFonts w:eastAsia="Times New Roman"/>
      <w:color w:val="auto"/>
    </w:rPr>
  </w:style>
  <w:style w:type="paragraph" w:customStyle="1" w:styleId="Heading2black">
    <w:name w:val="Heading 2 black"/>
    <w:basedOn w:val="Heading2"/>
    <w:uiPriority w:val="4"/>
    <w:qFormat/>
    <w:rsid w:val="000943C3"/>
    <w:rPr>
      <w:color w:val="auto"/>
    </w:rPr>
  </w:style>
  <w:style w:type="paragraph" w:customStyle="1" w:styleId="Heading1-green">
    <w:name w:val="Heading 1 - green"/>
    <w:basedOn w:val="Heading1"/>
    <w:uiPriority w:val="3"/>
    <w:qFormat/>
    <w:rsid w:val="000943C3"/>
    <w:pPr>
      <w:jc w:val="center"/>
    </w:pPr>
    <w:rPr>
      <w:color w:val="6A8012" w:themeColor="accent2"/>
    </w:rPr>
  </w:style>
  <w:style w:type="character" w:customStyle="1" w:styleId="normaltextrun">
    <w:name w:val="normaltextrun"/>
    <w:basedOn w:val="DefaultParagraphFont"/>
    <w:rsid w:val="000A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1706">
      <w:bodyDiv w:val="1"/>
      <w:marLeft w:val="0"/>
      <w:marRight w:val="0"/>
      <w:marTop w:val="0"/>
      <w:marBottom w:val="0"/>
      <w:divBdr>
        <w:top w:val="none" w:sz="0" w:space="0" w:color="auto"/>
        <w:left w:val="none" w:sz="0" w:space="0" w:color="auto"/>
        <w:bottom w:val="none" w:sz="0" w:space="0" w:color="auto"/>
        <w:right w:val="none" w:sz="0" w:space="0" w:color="auto"/>
      </w:divBdr>
      <w:divsChild>
        <w:div w:id="373776241">
          <w:marLeft w:val="0"/>
          <w:marRight w:val="0"/>
          <w:marTop w:val="0"/>
          <w:marBottom w:val="0"/>
          <w:divBdr>
            <w:top w:val="none" w:sz="0" w:space="0" w:color="auto"/>
            <w:left w:val="none" w:sz="0" w:space="0" w:color="auto"/>
            <w:bottom w:val="none" w:sz="0" w:space="0" w:color="auto"/>
            <w:right w:val="none" w:sz="0" w:space="0" w:color="auto"/>
          </w:divBdr>
          <w:divsChild>
            <w:div w:id="21589010">
              <w:marLeft w:val="0"/>
              <w:marRight w:val="0"/>
              <w:marTop w:val="0"/>
              <w:marBottom w:val="0"/>
              <w:divBdr>
                <w:top w:val="none" w:sz="0" w:space="0" w:color="auto"/>
                <w:left w:val="none" w:sz="0" w:space="0" w:color="auto"/>
                <w:bottom w:val="none" w:sz="0" w:space="0" w:color="auto"/>
                <w:right w:val="none" w:sz="0" w:space="0" w:color="auto"/>
              </w:divBdr>
              <w:divsChild>
                <w:div w:id="947665332">
                  <w:marLeft w:val="0"/>
                  <w:marRight w:val="0"/>
                  <w:marTop w:val="0"/>
                  <w:marBottom w:val="150"/>
                  <w:divBdr>
                    <w:top w:val="none" w:sz="0" w:space="0" w:color="auto"/>
                    <w:left w:val="none" w:sz="0" w:space="0" w:color="auto"/>
                    <w:bottom w:val="none" w:sz="0" w:space="0" w:color="auto"/>
                    <w:right w:val="none" w:sz="0" w:space="0" w:color="auto"/>
                  </w:divBdr>
                </w:div>
                <w:div w:id="2130465179">
                  <w:marLeft w:val="0"/>
                  <w:marRight w:val="0"/>
                  <w:marTop w:val="0"/>
                  <w:marBottom w:val="150"/>
                  <w:divBdr>
                    <w:top w:val="none" w:sz="0" w:space="0" w:color="auto"/>
                    <w:left w:val="none" w:sz="0" w:space="0" w:color="auto"/>
                    <w:bottom w:val="none" w:sz="0" w:space="0" w:color="auto"/>
                    <w:right w:val="none" w:sz="0" w:space="0" w:color="auto"/>
                  </w:divBdr>
                  <w:divsChild>
                    <w:div w:id="1501237122">
                      <w:marLeft w:val="0"/>
                      <w:marRight w:val="0"/>
                      <w:marTop w:val="0"/>
                      <w:marBottom w:val="0"/>
                      <w:divBdr>
                        <w:top w:val="none" w:sz="0" w:space="0" w:color="auto"/>
                        <w:left w:val="none" w:sz="0" w:space="0" w:color="auto"/>
                        <w:bottom w:val="none" w:sz="0" w:space="0" w:color="auto"/>
                        <w:right w:val="none" w:sz="0" w:space="0" w:color="auto"/>
                      </w:divBdr>
                    </w:div>
                  </w:divsChild>
                </w:div>
                <w:div w:id="723941732">
                  <w:marLeft w:val="0"/>
                  <w:marRight w:val="0"/>
                  <w:marTop w:val="0"/>
                  <w:marBottom w:val="150"/>
                  <w:divBdr>
                    <w:top w:val="none" w:sz="0" w:space="0" w:color="auto"/>
                    <w:left w:val="none" w:sz="0" w:space="0" w:color="auto"/>
                    <w:bottom w:val="none" w:sz="0" w:space="0" w:color="auto"/>
                    <w:right w:val="none" w:sz="0" w:space="0" w:color="auto"/>
                  </w:divBdr>
                  <w:divsChild>
                    <w:div w:id="1490097978">
                      <w:marLeft w:val="0"/>
                      <w:marRight w:val="0"/>
                      <w:marTop w:val="0"/>
                      <w:marBottom w:val="0"/>
                      <w:divBdr>
                        <w:top w:val="none" w:sz="0" w:space="0" w:color="auto"/>
                        <w:left w:val="none" w:sz="0" w:space="0" w:color="auto"/>
                        <w:bottom w:val="none" w:sz="0" w:space="0" w:color="auto"/>
                        <w:right w:val="none" w:sz="0" w:space="0" w:color="auto"/>
                      </w:divBdr>
                    </w:div>
                  </w:divsChild>
                </w:div>
                <w:div w:id="1037969823">
                  <w:marLeft w:val="0"/>
                  <w:marRight w:val="0"/>
                  <w:marTop w:val="0"/>
                  <w:marBottom w:val="150"/>
                  <w:divBdr>
                    <w:top w:val="none" w:sz="0" w:space="0" w:color="auto"/>
                    <w:left w:val="none" w:sz="0" w:space="0" w:color="auto"/>
                    <w:bottom w:val="none" w:sz="0" w:space="0" w:color="auto"/>
                    <w:right w:val="none" w:sz="0" w:space="0" w:color="auto"/>
                  </w:divBdr>
                  <w:divsChild>
                    <w:div w:id="692072166">
                      <w:marLeft w:val="0"/>
                      <w:marRight w:val="0"/>
                      <w:marTop w:val="0"/>
                      <w:marBottom w:val="0"/>
                      <w:divBdr>
                        <w:top w:val="none" w:sz="0" w:space="0" w:color="auto"/>
                        <w:left w:val="none" w:sz="0" w:space="0" w:color="auto"/>
                        <w:bottom w:val="none" w:sz="0" w:space="0" w:color="auto"/>
                        <w:right w:val="none" w:sz="0" w:space="0" w:color="auto"/>
                      </w:divBdr>
                    </w:div>
                  </w:divsChild>
                </w:div>
                <w:div w:id="1258900350">
                  <w:marLeft w:val="300"/>
                  <w:marRight w:val="0"/>
                  <w:marTop w:val="0"/>
                  <w:marBottom w:val="150"/>
                  <w:divBdr>
                    <w:top w:val="none" w:sz="0" w:space="0" w:color="auto"/>
                    <w:left w:val="none" w:sz="0" w:space="0" w:color="auto"/>
                    <w:bottom w:val="none" w:sz="0" w:space="0" w:color="auto"/>
                    <w:right w:val="none" w:sz="0" w:space="0" w:color="auto"/>
                  </w:divBdr>
                  <w:divsChild>
                    <w:div w:id="1417555122">
                      <w:marLeft w:val="0"/>
                      <w:marRight w:val="0"/>
                      <w:marTop w:val="0"/>
                      <w:marBottom w:val="0"/>
                      <w:divBdr>
                        <w:top w:val="none" w:sz="0" w:space="0" w:color="auto"/>
                        <w:left w:val="none" w:sz="0" w:space="0" w:color="auto"/>
                        <w:bottom w:val="none" w:sz="0" w:space="0" w:color="auto"/>
                        <w:right w:val="none" w:sz="0" w:space="0" w:color="auto"/>
                      </w:divBdr>
                    </w:div>
                  </w:divsChild>
                </w:div>
                <w:div w:id="768888200">
                  <w:marLeft w:val="300"/>
                  <w:marRight w:val="188"/>
                  <w:marTop w:val="405"/>
                  <w:marBottom w:val="0"/>
                  <w:divBdr>
                    <w:top w:val="none" w:sz="0" w:space="0" w:color="auto"/>
                    <w:left w:val="none" w:sz="0" w:space="0" w:color="auto"/>
                    <w:bottom w:val="none" w:sz="0" w:space="0" w:color="auto"/>
                    <w:right w:val="none" w:sz="0" w:space="0" w:color="auto"/>
                  </w:divBdr>
                </w:div>
              </w:divsChild>
            </w:div>
            <w:div w:id="1082871647">
              <w:marLeft w:val="0"/>
              <w:marRight w:val="0"/>
              <w:marTop w:val="450"/>
              <w:marBottom w:val="0"/>
              <w:divBdr>
                <w:top w:val="none" w:sz="0" w:space="0" w:color="auto"/>
                <w:left w:val="none" w:sz="0" w:space="0" w:color="auto"/>
                <w:bottom w:val="none" w:sz="0" w:space="0" w:color="auto"/>
                <w:right w:val="none" w:sz="0" w:space="0" w:color="auto"/>
              </w:divBdr>
              <w:divsChild>
                <w:div w:id="33241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7780">
          <w:marLeft w:val="0"/>
          <w:marRight w:val="0"/>
          <w:marTop w:val="0"/>
          <w:marBottom w:val="0"/>
          <w:divBdr>
            <w:top w:val="single" w:sz="6" w:space="31" w:color="E7E7E7"/>
            <w:left w:val="none" w:sz="0" w:space="0" w:color="auto"/>
            <w:bottom w:val="none" w:sz="0" w:space="0" w:color="auto"/>
            <w:right w:val="none" w:sz="0" w:space="0" w:color="auto"/>
          </w:divBdr>
          <w:divsChild>
            <w:div w:id="276520759">
              <w:marLeft w:val="0"/>
              <w:marRight w:val="0"/>
              <w:marTop w:val="0"/>
              <w:marBottom w:val="0"/>
              <w:divBdr>
                <w:top w:val="none" w:sz="0" w:space="0" w:color="auto"/>
                <w:left w:val="none" w:sz="0" w:space="0" w:color="auto"/>
                <w:bottom w:val="none" w:sz="0" w:space="0" w:color="auto"/>
                <w:right w:val="none" w:sz="0" w:space="0" w:color="auto"/>
              </w:divBdr>
            </w:div>
          </w:divsChild>
        </w:div>
        <w:div w:id="1198929276">
          <w:marLeft w:val="0"/>
          <w:marRight w:val="0"/>
          <w:marTop w:val="0"/>
          <w:marBottom w:val="720"/>
          <w:divBdr>
            <w:top w:val="none" w:sz="0" w:space="0" w:color="auto"/>
            <w:left w:val="none" w:sz="0" w:space="0" w:color="auto"/>
            <w:bottom w:val="none" w:sz="0" w:space="0" w:color="auto"/>
            <w:right w:val="none" w:sz="0" w:space="0" w:color="auto"/>
          </w:divBdr>
        </w:div>
        <w:div w:id="2146311698">
          <w:marLeft w:val="0"/>
          <w:marRight w:val="0"/>
          <w:marTop w:val="0"/>
          <w:marBottom w:val="0"/>
          <w:divBdr>
            <w:top w:val="none" w:sz="0" w:space="0" w:color="auto"/>
            <w:left w:val="none" w:sz="0" w:space="0" w:color="auto"/>
            <w:bottom w:val="none" w:sz="0" w:space="0" w:color="auto"/>
            <w:right w:val="none" w:sz="0" w:space="0" w:color="auto"/>
          </w:divBdr>
        </w:div>
        <w:div w:id="1472669469">
          <w:marLeft w:val="0"/>
          <w:marRight w:val="0"/>
          <w:marTop w:val="0"/>
          <w:marBottom w:val="0"/>
          <w:divBdr>
            <w:top w:val="none" w:sz="0" w:space="0" w:color="auto"/>
            <w:left w:val="none" w:sz="0" w:space="0" w:color="auto"/>
            <w:bottom w:val="none" w:sz="0" w:space="0" w:color="auto"/>
            <w:right w:val="none" w:sz="0" w:space="0" w:color="auto"/>
          </w:divBdr>
          <w:divsChild>
            <w:div w:id="1309824332">
              <w:marLeft w:val="0"/>
              <w:marRight w:val="0"/>
              <w:marTop w:val="0"/>
              <w:marBottom w:val="0"/>
              <w:divBdr>
                <w:top w:val="none" w:sz="0" w:space="0" w:color="auto"/>
                <w:left w:val="none" w:sz="0" w:space="0" w:color="auto"/>
                <w:bottom w:val="none" w:sz="0" w:space="0" w:color="auto"/>
                <w:right w:val="none" w:sz="0" w:space="0" w:color="auto"/>
              </w:divBdr>
              <w:divsChild>
                <w:div w:id="204414110">
                  <w:marLeft w:val="0"/>
                  <w:marRight w:val="0"/>
                  <w:marTop w:val="0"/>
                  <w:marBottom w:val="0"/>
                  <w:divBdr>
                    <w:top w:val="none" w:sz="0" w:space="0" w:color="auto"/>
                    <w:left w:val="none" w:sz="0" w:space="0" w:color="auto"/>
                    <w:bottom w:val="none" w:sz="0" w:space="0" w:color="auto"/>
                    <w:right w:val="none" w:sz="0" w:space="0" w:color="auto"/>
                  </w:divBdr>
                  <w:divsChild>
                    <w:div w:id="2852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periorhealthqa.org/initiatives/qin-qio/nursing-home-quality-improvement-collaborative/ipc-resources/" TargetMode="External"/><Relationship Id="rId13" Type="http://schemas.openxmlformats.org/officeDocument/2006/relationships/hyperlink" Target="https://www.superiorhealthqa.org/initiatives/qin-qio/nursing-home-quality-improvement-collaborative/ipc-resources-pp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uperiorhealthqa.org/initiatives/qin-qio/nursing-home-quality-improvement-collaborative/ipc-resources-hand-hygien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periorhealthqa.org/initiatives/qin-qio/nursing-home-quality-improvement-collaborative/ipc-resources-environmental-services/" TargetMode="External"/><Relationship Id="rId5" Type="http://schemas.openxmlformats.org/officeDocument/2006/relationships/webSettings" Target="webSettings.xml"/><Relationship Id="rId15" Type="http://schemas.openxmlformats.org/officeDocument/2006/relationships/hyperlink" Target="https://www.superiorhealthqa.org/initiatives/qin-qio/frontlineforces/change-in-condition/" TargetMode="External"/><Relationship Id="rId23" Type="http://schemas.openxmlformats.org/officeDocument/2006/relationships/theme" Target="theme/theme1.xml"/><Relationship Id="rId10" Type="http://schemas.openxmlformats.org/officeDocument/2006/relationships/hyperlink" Target="https://www.superiorhealthqa.org/initiatives/qin-qio/frontlineforces/cd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uperiorhealthqa.org/initiatives/qin-qio/frontlineforces/" TargetMode="External"/><Relationship Id="rId14" Type="http://schemas.openxmlformats.org/officeDocument/2006/relationships/hyperlink" Target="https://www.superiorhealthqa.org/initiatives/qin-qio/nursing-home-quality-improvement-collaborative/ipc-resources-antibiotic-stewardshi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uperior Health">
      <a:dk1>
        <a:sysClr val="windowText" lastClr="000000"/>
      </a:dk1>
      <a:lt1>
        <a:sysClr val="window" lastClr="FFFFFF"/>
      </a:lt1>
      <a:dk2>
        <a:srgbClr val="1F497D"/>
      </a:dk2>
      <a:lt2>
        <a:srgbClr val="EEECE1"/>
      </a:lt2>
      <a:accent1>
        <a:srgbClr val="00539B"/>
      </a:accent1>
      <a:accent2>
        <a:srgbClr val="6A8012"/>
      </a:accent2>
      <a:accent3>
        <a:srgbClr val="13B5EA"/>
      </a:accent3>
      <a:accent4>
        <a:srgbClr val="0076C0"/>
      </a:accent4>
      <a:accent5>
        <a:srgbClr val="F8971D"/>
      </a:accent5>
      <a:accent6>
        <a:srgbClr val="F1CB07"/>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4B0AF-F7AE-4133-AD71-3B04A690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2023-06-22T12:48:00Z</dcterms:created>
  <dcterms:modified xsi:type="dcterms:W3CDTF">2023-06-22T12:48:00Z</dcterms:modified>
  <cp:contentStatus/>
</cp:coreProperties>
</file>