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"/>
        <w:tblpPr w:leftFromText="187" w:rightFromText="187" w:horzAnchor="margin" w:tblpYSpec="top"/>
        <w:tblW w:w="13465" w:type="dxa"/>
        <w:tblLayout w:type="fixed"/>
        <w:tblLook w:val="04A0" w:firstRow="1" w:lastRow="0" w:firstColumn="1" w:lastColumn="0" w:noHBand="0" w:noVBand="1"/>
      </w:tblPr>
      <w:tblGrid>
        <w:gridCol w:w="1176"/>
        <w:gridCol w:w="2262"/>
        <w:gridCol w:w="4320"/>
        <w:gridCol w:w="2520"/>
        <w:gridCol w:w="3187"/>
      </w:tblGrid>
      <w:tr w:rsidR="00227F87" w:rsidRPr="00D97E13" w:rsidTr="00B179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5" w:type="dxa"/>
            <w:gridSpan w:val="5"/>
            <w:tcBorders>
              <w:top w:val="single" w:sz="8" w:space="0" w:color="000000" w:themeColor="text1"/>
            </w:tcBorders>
            <w:vAlign w:val="center"/>
          </w:tcPr>
          <w:p w:rsidR="00227F87" w:rsidRPr="00B1792C" w:rsidRDefault="00227F87" w:rsidP="00B1792C">
            <w:pPr>
              <w:spacing w:line="276" w:lineRule="auto"/>
              <w:jc w:val="center"/>
              <w:rPr>
                <w:rFonts w:ascii="Times" w:hAnsi="Times"/>
                <w:sz w:val="32"/>
                <w:szCs w:val="32"/>
              </w:rPr>
            </w:pPr>
            <w:r w:rsidRPr="00B1792C">
              <w:rPr>
                <w:rFonts w:ascii="Times" w:hAnsi="Times" w:cs="Aharoni"/>
                <w:b w:val="0"/>
                <w:sz w:val="32"/>
                <w:szCs w:val="32"/>
              </w:rPr>
              <w:t>Bristol Cool Stool Tool</w:t>
            </w:r>
          </w:p>
        </w:tc>
      </w:tr>
      <w:tr w:rsidR="00227F87" w:rsidRPr="00D97E13" w:rsidTr="00BA2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:rsidR="00227F87" w:rsidRPr="00443F07" w:rsidRDefault="00227F87" w:rsidP="00BA29CD">
            <w:pPr>
              <w:spacing w:after="200" w:line="276" w:lineRule="auto"/>
              <w:jc w:val="center"/>
              <w:rPr>
                <w:rFonts w:ascii="Times" w:hAnsi="Times" w:cs="Aharoni"/>
                <w:sz w:val="24"/>
                <w:szCs w:val="24"/>
              </w:rPr>
            </w:pPr>
            <w:r w:rsidRPr="00443F07">
              <w:rPr>
                <w:rFonts w:ascii="Times" w:hAnsi="Times" w:cs="Aharoni"/>
                <w:sz w:val="24"/>
                <w:szCs w:val="24"/>
              </w:rPr>
              <w:t>Type</w:t>
            </w:r>
          </w:p>
        </w:tc>
        <w:tc>
          <w:tcPr>
            <w:tcW w:w="2262" w:type="dxa"/>
          </w:tcPr>
          <w:p w:rsidR="00227F87" w:rsidRPr="00227F87" w:rsidRDefault="00227F87" w:rsidP="00BA29C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haroni"/>
                <w:b/>
                <w:sz w:val="24"/>
                <w:szCs w:val="24"/>
              </w:rPr>
            </w:pPr>
            <w:r w:rsidRPr="00227F87">
              <w:rPr>
                <w:rFonts w:ascii="Times" w:hAnsi="Times" w:cs="Aharoni"/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4320" w:type="dxa"/>
          </w:tcPr>
          <w:p w:rsidR="00227F87" w:rsidRPr="00227F87" w:rsidRDefault="00227F87" w:rsidP="00BA29C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haroni"/>
                <w:b/>
                <w:sz w:val="24"/>
                <w:szCs w:val="24"/>
              </w:rPr>
            </w:pPr>
            <w:r w:rsidRPr="00227F87">
              <w:rPr>
                <w:rFonts w:ascii="Times" w:hAnsi="Times" w:cs="Aharoni"/>
                <w:b/>
                <w:sz w:val="24"/>
                <w:szCs w:val="24"/>
              </w:rPr>
              <w:t>Image</w:t>
            </w:r>
          </w:p>
        </w:tc>
        <w:tc>
          <w:tcPr>
            <w:tcW w:w="2520" w:type="dxa"/>
          </w:tcPr>
          <w:p w:rsidR="00227F87" w:rsidRPr="00227F87" w:rsidRDefault="00227F87" w:rsidP="00BA29C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haroni"/>
                <w:b/>
                <w:sz w:val="24"/>
                <w:szCs w:val="24"/>
              </w:rPr>
            </w:pPr>
            <w:r w:rsidRPr="00227F87">
              <w:rPr>
                <w:rFonts w:ascii="Times" w:hAnsi="Times" w:cs="Aharoni"/>
                <w:b/>
                <w:sz w:val="24"/>
                <w:szCs w:val="24"/>
              </w:rPr>
              <w:t>Corresponding verbiage in the EMR</w:t>
            </w:r>
          </w:p>
        </w:tc>
        <w:tc>
          <w:tcPr>
            <w:tcW w:w="3187" w:type="dxa"/>
          </w:tcPr>
          <w:p w:rsidR="00227F87" w:rsidRPr="00227F87" w:rsidRDefault="00227F87" w:rsidP="00BA29C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haroni"/>
                <w:b/>
                <w:sz w:val="24"/>
                <w:szCs w:val="24"/>
              </w:rPr>
            </w:pPr>
            <w:r w:rsidRPr="00227F87">
              <w:rPr>
                <w:rFonts w:ascii="Times" w:hAnsi="Times" w:cs="Aharoni"/>
                <w:b/>
                <w:sz w:val="24"/>
                <w:szCs w:val="24"/>
              </w:rPr>
              <w:t>Infection Prevention Aspects</w:t>
            </w:r>
          </w:p>
        </w:tc>
      </w:tr>
      <w:tr w:rsidR="00227F87" w:rsidRPr="00D97E13" w:rsidTr="00BA2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:rsidR="00443F07" w:rsidRDefault="00227F87" w:rsidP="00BA29CD">
            <w:pPr>
              <w:jc w:val="center"/>
              <w:rPr>
                <w:rFonts w:ascii="Times" w:hAnsi="Times" w:cs="Aharoni"/>
                <w:b w:val="0"/>
                <w:bCs w:val="0"/>
                <w:sz w:val="24"/>
                <w:szCs w:val="24"/>
              </w:rPr>
            </w:pPr>
            <w:r w:rsidRPr="00227F87">
              <w:rPr>
                <w:rFonts w:ascii="Times" w:hAnsi="Times" w:cs="Aharoni"/>
                <w:sz w:val="24"/>
                <w:szCs w:val="24"/>
              </w:rPr>
              <w:t>Type 1</w:t>
            </w:r>
          </w:p>
          <w:p w:rsidR="00227F87" w:rsidRPr="00443F07" w:rsidRDefault="00227F87" w:rsidP="00BA29CD">
            <w:pPr>
              <w:rPr>
                <w:rFonts w:ascii="Times" w:hAnsi="Times" w:cs="Aharoni"/>
                <w:sz w:val="24"/>
                <w:szCs w:val="24"/>
              </w:rPr>
            </w:pPr>
          </w:p>
        </w:tc>
        <w:tc>
          <w:tcPr>
            <w:tcW w:w="2262" w:type="dxa"/>
          </w:tcPr>
          <w:p w:rsidR="00227F87" w:rsidRPr="00227F87" w:rsidRDefault="00227F87" w:rsidP="00BA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haroni"/>
                <w:sz w:val="24"/>
                <w:szCs w:val="24"/>
              </w:rPr>
            </w:pPr>
            <w:r w:rsidRPr="00227F87">
              <w:rPr>
                <w:rFonts w:ascii="Times" w:hAnsi="Times" w:cs="Aharoni"/>
                <w:sz w:val="24"/>
                <w:szCs w:val="24"/>
              </w:rPr>
              <w:t>Separate hard lumps (e.g., nuts)</w:t>
            </w:r>
          </w:p>
        </w:tc>
        <w:tc>
          <w:tcPr>
            <w:tcW w:w="4320" w:type="dxa"/>
            <w:tcBorders>
              <w:right w:val="single" w:sz="8" w:space="0" w:color="000000" w:themeColor="text1"/>
            </w:tcBorders>
          </w:tcPr>
          <w:p w:rsidR="00227F87" w:rsidRPr="00227F87" w:rsidRDefault="00227F87" w:rsidP="00BA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haroni"/>
                <w:sz w:val="24"/>
                <w:szCs w:val="24"/>
              </w:rPr>
            </w:pPr>
            <w:r w:rsidRPr="00227F87">
              <w:rPr>
                <w:rFonts w:ascii="Times" w:hAnsi="Times" w:cs="Aharoni"/>
                <w:sz w:val="24"/>
                <w:szCs w:val="24"/>
              </w:rPr>
              <w:object w:dxaOrig="3458" w:dyaOrig="8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4" type="#_x0000_t75" style="width:172.8pt;height:43.2pt" o:ole="">
                  <v:imagedata r:id="rId7" o:title=""/>
                </v:shape>
                <o:OLEObject Type="Embed" ProgID="Photoshop.Image.13" ShapeID="_x0000_i1124" DrawAspect="Content" ObjectID="_1506846605" r:id="rId8">
                  <o:FieldCodes>\s</o:FieldCodes>
                </o:OLEObject>
              </w:object>
            </w:r>
          </w:p>
        </w:tc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27F87" w:rsidRPr="00227F87" w:rsidRDefault="00227F87" w:rsidP="00BA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haroni"/>
                <w:sz w:val="24"/>
                <w:szCs w:val="24"/>
              </w:rPr>
            </w:pPr>
            <w:r w:rsidRPr="00227F87">
              <w:rPr>
                <w:rFonts w:ascii="Times" w:hAnsi="Times" w:cs="Aharoni"/>
                <w:color w:val="FF0000"/>
                <w:sz w:val="24"/>
                <w:szCs w:val="24"/>
              </w:rPr>
              <w:t>Each facility adds their own information</w:t>
            </w:r>
          </w:p>
        </w:tc>
        <w:tc>
          <w:tcPr>
            <w:tcW w:w="318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227F87" w:rsidRPr="00227F87" w:rsidRDefault="00227F87" w:rsidP="00BA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haroni"/>
                <w:sz w:val="24"/>
                <w:szCs w:val="24"/>
              </w:rPr>
            </w:pPr>
            <w:r w:rsidRPr="00227F87">
              <w:rPr>
                <w:rFonts w:ascii="Times" w:hAnsi="Times" w:cs="Aharoni"/>
                <w:sz w:val="24"/>
                <w:szCs w:val="24"/>
              </w:rPr>
              <w:t>Standard Precautions</w:t>
            </w:r>
          </w:p>
          <w:p w:rsidR="00227F87" w:rsidRPr="00227F87" w:rsidRDefault="00227F87" w:rsidP="00BA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haroni"/>
                <w:sz w:val="24"/>
                <w:szCs w:val="24"/>
              </w:rPr>
            </w:pPr>
          </w:p>
          <w:p w:rsidR="00227F87" w:rsidRPr="00227F87" w:rsidRDefault="00227F87" w:rsidP="00BA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haroni"/>
                <w:sz w:val="24"/>
                <w:szCs w:val="24"/>
              </w:rPr>
            </w:pPr>
            <w:r w:rsidRPr="00227F87">
              <w:rPr>
                <w:rFonts w:ascii="Times" w:hAnsi="Times" w:cs="Aharoni"/>
                <w:color w:val="FF0000"/>
                <w:sz w:val="24"/>
                <w:szCs w:val="24"/>
              </w:rPr>
              <w:t>Use this space to highlight information which is commonly asked or resource links</w:t>
            </w:r>
          </w:p>
        </w:tc>
      </w:tr>
      <w:tr w:rsidR="00227F87" w:rsidRPr="00D97E13" w:rsidTr="00BA2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:rsidR="00227F87" w:rsidRPr="00227F87" w:rsidRDefault="00227F87" w:rsidP="00BA29CD">
            <w:pPr>
              <w:jc w:val="center"/>
              <w:rPr>
                <w:rFonts w:ascii="Times" w:hAnsi="Times" w:cs="Aharoni"/>
                <w:sz w:val="24"/>
                <w:szCs w:val="24"/>
              </w:rPr>
            </w:pPr>
            <w:r w:rsidRPr="00227F87">
              <w:rPr>
                <w:rFonts w:ascii="Times" w:hAnsi="Times" w:cs="Aharoni"/>
                <w:sz w:val="24"/>
                <w:szCs w:val="24"/>
              </w:rPr>
              <w:t>Type 2</w:t>
            </w:r>
          </w:p>
        </w:tc>
        <w:tc>
          <w:tcPr>
            <w:tcW w:w="2262" w:type="dxa"/>
          </w:tcPr>
          <w:p w:rsidR="00227F87" w:rsidRPr="00227F87" w:rsidRDefault="00227F87" w:rsidP="00BA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haroni"/>
                <w:sz w:val="24"/>
                <w:szCs w:val="24"/>
              </w:rPr>
            </w:pPr>
            <w:r w:rsidRPr="00227F87">
              <w:rPr>
                <w:rFonts w:ascii="Times" w:hAnsi="Times" w:cs="Aharoni"/>
                <w:sz w:val="24"/>
                <w:szCs w:val="24"/>
              </w:rPr>
              <w:t>Sausage-shaped but lumpy</w:t>
            </w:r>
          </w:p>
        </w:tc>
        <w:tc>
          <w:tcPr>
            <w:tcW w:w="4320" w:type="dxa"/>
            <w:tcBorders>
              <w:right w:val="single" w:sz="8" w:space="0" w:color="000000" w:themeColor="text1"/>
            </w:tcBorders>
          </w:tcPr>
          <w:p w:rsidR="00227F87" w:rsidRPr="00227F87" w:rsidRDefault="00227F87" w:rsidP="00BA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haroni"/>
                <w:sz w:val="24"/>
                <w:szCs w:val="24"/>
              </w:rPr>
            </w:pPr>
            <w:r w:rsidRPr="00227F87">
              <w:rPr>
                <w:rFonts w:ascii="Times" w:hAnsi="Times" w:cs="Aharoni"/>
                <w:sz w:val="24"/>
                <w:szCs w:val="24"/>
              </w:rPr>
              <w:object w:dxaOrig="4322" w:dyaOrig="865">
                <v:shape id="_x0000_i1125" type="#_x0000_t75" style="width:3in;height:43.2pt" o:ole="">
                  <v:imagedata r:id="rId9" o:title=""/>
                </v:shape>
                <o:OLEObject Type="Embed" ProgID="Photoshop.Image.13" ShapeID="_x0000_i1125" DrawAspect="Content" ObjectID="_1506846606" r:id="rId10">
                  <o:FieldCodes>\s</o:FieldCodes>
                </o:OLEObject>
              </w:object>
            </w:r>
          </w:p>
        </w:tc>
        <w:tc>
          <w:tcPr>
            <w:tcW w:w="252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227F87" w:rsidRPr="00227F87" w:rsidRDefault="00227F87" w:rsidP="00BA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haroni"/>
                <w:sz w:val="24"/>
                <w:szCs w:val="24"/>
              </w:rPr>
            </w:pPr>
          </w:p>
        </w:tc>
        <w:tc>
          <w:tcPr>
            <w:tcW w:w="3187" w:type="dxa"/>
            <w:vMerge/>
            <w:tcBorders>
              <w:left w:val="single" w:sz="8" w:space="0" w:color="000000" w:themeColor="text1"/>
            </w:tcBorders>
          </w:tcPr>
          <w:p w:rsidR="00227F87" w:rsidRPr="00227F87" w:rsidRDefault="00227F87" w:rsidP="00BA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haroni"/>
                <w:sz w:val="24"/>
                <w:szCs w:val="24"/>
              </w:rPr>
            </w:pPr>
          </w:p>
        </w:tc>
      </w:tr>
      <w:tr w:rsidR="00227F87" w:rsidRPr="00D97E13" w:rsidTr="00BA2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:rsidR="00227F87" w:rsidRPr="00227F87" w:rsidRDefault="00227F87" w:rsidP="00BA29CD">
            <w:pPr>
              <w:jc w:val="center"/>
              <w:rPr>
                <w:rFonts w:ascii="Times" w:hAnsi="Times" w:cs="Aharoni"/>
                <w:sz w:val="24"/>
                <w:szCs w:val="24"/>
              </w:rPr>
            </w:pPr>
            <w:r w:rsidRPr="00227F87">
              <w:rPr>
                <w:rFonts w:ascii="Times" w:hAnsi="Times" w:cs="Aharoni"/>
                <w:sz w:val="24"/>
                <w:szCs w:val="24"/>
              </w:rPr>
              <w:t>Type 3</w:t>
            </w:r>
          </w:p>
        </w:tc>
        <w:tc>
          <w:tcPr>
            <w:tcW w:w="2262" w:type="dxa"/>
          </w:tcPr>
          <w:p w:rsidR="00227F87" w:rsidRPr="00227F87" w:rsidRDefault="00227F87" w:rsidP="00BA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haroni"/>
                <w:sz w:val="24"/>
                <w:szCs w:val="24"/>
              </w:rPr>
            </w:pPr>
            <w:r w:rsidRPr="00227F87">
              <w:rPr>
                <w:rFonts w:ascii="Times" w:hAnsi="Times" w:cs="Aharoni"/>
                <w:sz w:val="24"/>
                <w:szCs w:val="24"/>
              </w:rPr>
              <w:t>Like a sausage or snake but with cracks on its surface</w:t>
            </w:r>
          </w:p>
        </w:tc>
        <w:tc>
          <w:tcPr>
            <w:tcW w:w="4320" w:type="dxa"/>
            <w:tcBorders>
              <w:right w:val="single" w:sz="8" w:space="0" w:color="000000" w:themeColor="text1"/>
            </w:tcBorders>
          </w:tcPr>
          <w:p w:rsidR="00227F87" w:rsidRPr="00227F87" w:rsidRDefault="00227F87" w:rsidP="00BA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haroni"/>
                <w:sz w:val="24"/>
                <w:szCs w:val="24"/>
              </w:rPr>
            </w:pPr>
            <w:r w:rsidRPr="00227F87">
              <w:rPr>
                <w:rFonts w:ascii="Times" w:hAnsi="Times" w:cs="Aharoni"/>
                <w:sz w:val="24"/>
                <w:szCs w:val="24"/>
              </w:rPr>
              <w:object w:dxaOrig="4322" w:dyaOrig="865">
                <v:shape id="_x0000_i1126" type="#_x0000_t75" style="width:3in;height:43.2pt" o:ole="">
                  <v:imagedata r:id="rId11" o:title=""/>
                </v:shape>
                <o:OLEObject Type="Embed" ProgID="Photoshop.Image.13" ShapeID="_x0000_i1126" DrawAspect="Content" ObjectID="_1506846607" r:id="rId12">
                  <o:FieldCodes>\s</o:FieldCodes>
                </o:OLEObject>
              </w:object>
            </w:r>
          </w:p>
        </w:tc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27F87" w:rsidRPr="00227F87" w:rsidRDefault="00227F87" w:rsidP="00BA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haroni"/>
                <w:sz w:val="24"/>
                <w:szCs w:val="24"/>
              </w:rPr>
            </w:pPr>
          </w:p>
        </w:tc>
        <w:tc>
          <w:tcPr>
            <w:tcW w:w="3187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227F87" w:rsidRPr="00227F87" w:rsidRDefault="00227F87" w:rsidP="00BA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haroni"/>
                <w:sz w:val="24"/>
                <w:szCs w:val="24"/>
              </w:rPr>
            </w:pPr>
          </w:p>
        </w:tc>
      </w:tr>
      <w:tr w:rsidR="00227F87" w:rsidRPr="00D97E13" w:rsidTr="00BA2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:rsidR="00227F87" w:rsidRPr="00227F87" w:rsidRDefault="00227F87" w:rsidP="00BA29CD">
            <w:pPr>
              <w:jc w:val="center"/>
              <w:rPr>
                <w:rFonts w:ascii="Times" w:hAnsi="Times" w:cs="Aharoni"/>
                <w:sz w:val="24"/>
                <w:szCs w:val="24"/>
              </w:rPr>
            </w:pPr>
            <w:r w:rsidRPr="00227F87">
              <w:rPr>
                <w:rFonts w:ascii="Times" w:hAnsi="Times" w:cs="Aharoni"/>
                <w:sz w:val="24"/>
                <w:szCs w:val="24"/>
              </w:rPr>
              <w:t>Type 4</w:t>
            </w:r>
          </w:p>
        </w:tc>
        <w:tc>
          <w:tcPr>
            <w:tcW w:w="2262" w:type="dxa"/>
          </w:tcPr>
          <w:p w:rsidR="00227F87" w:rsidRPr="00227F87" w:rsidRDefault="00227F87" w:rsidP="00BA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haroni"/>
                <w:sz w:val="24"/>
                <w:szCs w:val="24"/>
              </w:rPr>
            </w:pPr>
            <w:r w:rsidRPr="00227F87">
              <w:rPr>
                <w:rFonts w:ascii="Times" w:hAnsi="Times" w:cs="Aharoni"/>
                <w:sz w:val="24"/>
                <w:szCs w:val="24"/>
              </w:rPr>
              <w:t>Like a sausage or snake, smooth and soft</w:t>
            </w:r>
          </w:p>
        </w:tc>
        <w:tc>
          <w:tcPr>
            <w:tcW w:w="4320" w:type="dxa"/>
            <w:tcBorders>
              <w:right w:val="single" w:sz="8" w:space="0" w:color="000000" w:themeColor="text1"/>
            </w:tcBorders>
          </w:tcPr>
          <w:p w:rsidR="00227F87" w:rsidRPr="00227F87" w:rsidRDefault="00227F87" w:rsidP="00BA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haroni"/>
                <w:sz w:val="24"/>
                <w:szCs w:val="24"/>
              </w:rPr>
            </w:pPr>
            <w:r w:rsidRPr="00227F87">
              <w:rPr>
                <w:rFonts w:ascii="Times" w:hAnsi="Times" w:cs="Aharoni"/>
                <w:sz w:val="24"/>
                <w:szCs w:val="24"/>
              </w:rPr>
              <w:object w:dxaOrig="4322" w:dyaOrig="865">
                <v:shape id="_x0000_i1127" type="#_x0000_t75" style="width:3in;height:43.2pt" o:ole="">
                  <v:imagedata r:id="rId13" o:title=""/>
                </v:shape>
                <o:OLEObject Type="Embed" ProgID="Photoshop.Image.13" ShapeID="_x0000_i1127" DrawAspect="Content" ObjectID="_1506846608" r:id="rId14">
                  <o:FieldCodes>\s</o:FieldCodes>
                </o:OLEObject>
              </w:object>
            </w:r>
          </w:p>
        </w:tc>
        <w:tc>
          <w:tcPr>
            <w:tcW w:w="252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227F87" w:rsidRPr="00227F87" w:rsidRDefault="00227F87" w:rsidP="00BA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haroni"/>
                <w:sz w:val="24"/>
                <w:szCs w:val="24"/>
              </w:rPr>
            </w:pPr>
          </w:p>
        </w:tc>
        <w:tc>
          <w:tcPr>
            <w:tcW w:w="3187" w:type="dxa"/>
            <w:vMerge/>
            <w:tcBorders>
              <w:left w:val="single" w:sz="8" w:space="0" w:color="000000" w:themeColor="text1"/>
            </w:tcBorders>
          </w:tcPr>
          <w:p w:rsidR="00227F87" w:rsidRPr="00227F87" w:rsidRDefault="00227F87" w:rsidP="00BA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haroni"/>
                <w:sz w:val="24"/>
                <w:szCs w:val="24"/>
              </w:rPr>
            </w:pPr>
          </w:p>
        </w:tc>
      </w:tr>
      <w:tr w:rsidR="00227F87" w:rsidRPr="00D97E13" w:rsidTr="00BA2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:rsidR="00227F87" w:rsidRPr="00227F87" w:rsidRDefault="00227F87" w:rsidP="00BA29CD">
            <w:pPr>
              <w:jc w:val="center"/>
              <w:rPr>
                <w:rFonts w:ascii="Times" w:hAnsi="Times" w:cs="Aharoni"/>
                <w:sz w:val="24"/>
                <w:szCs w:val="24"/>
              </w:rPr>
            </w:pPr>
            <w:r w:rsidRPr="00227F87">
              <w:rPr>
                <w:rFonts w:ascii="Times" w:hAnsi="Times" w:cs="Aharoni"/>
                <w:sz w:val="24"/>
                <w:szCs w:val="24"/>
              </w:rPr>
              <w:t>Type 5</w:t>
            </w:r>
          </w:p>
        </w:tc>
        <w:tc>
          <w:tcPr>
            <w:tcW w:w="2262" w:type="dxa"/>
          </w:tcPr>
          <w:p w:rsidR="00227F87" w:rsidRPr="00227F87" w:rsidRDefault="00227F87" w:rsidP="00BA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haroni"/>
                <w:sz w:val="24"/>
                <w:szCs w:val="24"/>
              </w:rPr>
            </w:pPr>
            <w:r w:rsidRPr="00227F87">
              <w:rPr>
                <w:rFonts w:ascii="Times" w:hAnsi="Times" w:cs="Aharoni"/>
                <w:sz w:val="24"/>
                <w:szCs w:val="24"/>
              </w:rPr>
              <w:t>Soft blobs with clear-cut edges</w:t>
            </w:r>
          </w:p>
        </w:tc>
        <w:tc>
          <w:tcPr>
            <w:tcW w:w="4320" w:type="dxa"/>
            <w:tcBorders>
              <w:right w:val="single" w:sz="8" w:space="0" w:color="000000" w:themeColor="text1"/>
            </w:tcBorders>
          </w:tcPr>
          <w:p w:rsidR="00227F87" w:rsidRPr="00227F87" w:rsidRDefault="00227F87" w:rsidP="00BA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haroni"/>
                <w:sz w:val="24"/>
                <w:szCs w:val="24"/>
              </w:rPr>
            </w:pPr>
            <w:r w:rsidRPr="00227F87">
              <w:rPr>
                <w:rFonts w:ascii="Times" w:hAnsi="Times" w:cs="Aharoni"/>
                <w:sz w:val="24"/>
                <w:szCs w:val="24"/>
              </w:rPr>
              <w:object w:dxaOrig="4322" w:dyaOrig="865">
                <v:shape id="_x0000_i1128" type="#_x0000_t75" style="width:3in;height:43.2pt" o:ole="">
                  <v:imagedata r:id="rId15" o:title=""/>
                </v:shape>
                <o:OLEObject Type="Embed" ProgID="Photoshop.Image.13" ShapeID="_x0000_i1128" DrawAspect="Content" ObjectID="_1506846609" r:id="rId16">
                  <o:FieldCodes>\s</o:FieldCodes>
                </o:OLEObject>
              </w:object>
            </w:r>
          </w:p>
        </w:tc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27F87" w:rsidRPr="00227F87" w:rsidRDefault="00227F87" w:rsidP="00BA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haroni"/>
                <w:sz w:val="24"/>
                <w:szCs w:val="24"/>
              </w:rPr>
            </w:pPr>
          </w:p>
        </w:tc>
        <w:tc>
          <w:tcPr>
            <w:tcW w:w="3187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227F87" w:rsidRPr="00227F87" w:rsidRDefault="00227F87" w:rsidP="00BA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haroni"/>
                <w:sz w:val="24"/>
                <w:szCs w:val="24"/>
              </w:rPr>
            </w:pPr>
          </w:p>
        </w:tc>
      </w:tr>
      <w:tr w:rsidR="00227F87" w:rsidRPr="00D97E13" w:rsidTr="00BA2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:rsidR="00227F87" w:rsidRPr="00227F87" w:rsidRDefault="00227F87" w:rsidP="00BA29CD">
            <w:pPr>
              <w:jc w:val="center"/>
              <w:rPr>
                <w:rFonts w:ascii="Times" w:hAnsi="Times" w:cs="Aharoni"/>
                <w:sz w:val="24"/>
                <w:szCs w:val="24"/>
              </w:rPr>
            </w:pPr>
            <w:r w:rsidRPr="00227F87">
              <w:rPr>
                <w:rFonts w:ascii="Times" w:hAnsi="Times" w:cs="Aharoni"/>
                <w:sz w:val="24"/>
                <w:szCs w:val="24"/>
              </w:rPr>
              <w:t>Type 6</w:t>
            </w:r>
          </w:p>
        </w:tc>
        <w:tc>
          <w:tcPr>
            <w:tcW w:w="2262" w:type="dxa"/>
          </w:tcPr>
          <w:p w:rsidR="00227F87" w:rsidRPr="00227F87" w:rsidRDefault="00227F87" w:rsidP="00BA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haroni"/>
                <w:sz w:val="24"/>
                <w:szCs w:val="24"/>
              </w:rPr>
            </w:pPr>
            <w:r w:rsidRPr="00227F87">
              <w:rPr>
                <w:rFonts w:ascii="Times" w:hAnsi="Times" w:cs="Aharoni"/>
                <w:sz w:val="24"/>
                <w:szCs w:val="24"/>
              </w:rPr>
              <w:t>Fluffy pieces with ragged edges, a mushy stool</w:t>
            </w:r>
          </w:p>
        </w:tc>
        <w:tc>
          <w:tcPr>
            <w:tcW w:w="4320" w:type="dxa"/>
            <w:tcBorders>
              <w:right w:val="single" w:sz="8" w:space="0" w:color="000000" w:themeColor="text1"/>
            </w:tcBorders>
          </w:tcPr>
          <w:p w:rsidR="00227F87" w:rsidRPr="00227F87" w:rsidRDefault="00443F07" w:rsidP="00BA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haroni"/>
                <w:sz w:val="24"/>
                <w:szCs w:val="24"/>
              </w:rPr>
            </w:pPr>
            <w:r w:rsidRPr="00227F87">
              <w:rPr>
                <w:rFonts w:ascii="Times" w:hAnsi="Times" w:cs="Aharoni"/>
                <w:sz w:val="24"/>
                <w:szCs w:val="24"/>
              </w:rPr>
              <w:object w:dxaOrig="4322" w:dyaOrig="865">
                <v:shape id="_x0000_i1129" type="#_x0000_t75" style="width:3in;height:43.2pt" o:ole="">
                  <v:imagedata r:id="rId17" o:title=""/>
                </v:shape>
                <o:OLEObject Type="Embed" ProgID="Photoshop.Image.13" ShapeID="_x0000_i1129" DrawAspect="Content" ObjectID="_1506846610" r:id="rId18">
                  <o:FieldCodes>\s</o:FieldCodes>
                </o:OLEObject>
              </w:object>
            </w:r>
          </w:p>
        </w:tc>
        <w:tc>
          <w:tcPr>
            <w:tcW w:w="252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227F87" w:rsidRPr="00227F87" w:rsidRDefault="00227F87" w:rsidP="00BA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haroni"/>
                <w:sz w:val="24"/>
                <w:szCs w:val="24"/>
              </w:rPr>
            </w:pPr>
          </w:p>
        </w:tc>
        <w:tc>
          <w:tcPr>
            <w:tcW w:w="3187" w:type="dxa"/>
            <w:tcBorders>
              <w:left w:val="single" w:sz="8" w:space="0" w:color="000000" w:themeColor="text1"/>
            </w:tcBorders>
          </w:tcPr>
          <w:p w:rsidR="00227F87" w:rsidRPr="00227F87" w:rsidRDefault="00443F07" w:rsidP="00BA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haroni"/>
                <w:sz w:val="24"/>
                <w:szCs w:val="24"/>
              </w:rPr>
            </w:pPr>
            <w:r>
              <w:rPr>
                <w:rFonts w:ascii="Times" w:hAnsi="Times" w:cs="Aharoni"/>
                <w:color w:val="FF0000"/>
                <w:sz w:val="24"/>
                <w:szCs w:val="24"/>
              </w:rPr>
              <w:t>Add your facility’s</w:t>
            </w:r>
            <w:r w:rsidR="00227F87" w:rsidRPr="00227F87">
              <w:rPr>
                <w:rFonts w:ascii="Times" w:hAnsi="Times" w:cs="Aharoni"/>
                <w:color w:val="FF0000"/>
                <w:sz w:val="24"/>
                <w:szCs w:val="24"/>
              </w:rPr>
              <w:t xml:space="preserve"> specific information related to isolation and testing </w:t>
            </w:r>
          </w:p>
        </w:tc>
      </w:tr>
      <w:tr w:rsidR="00227F87" w:rsidRPr="00D97E13" w:rsidTr="00BA2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tcBorders>
              <w:bottom w:val="single" w:sz="8" w:space="0" w:color="000000" w:themeColor="text1"/>
            </w:tcBorders>
          </w:tcPr>
          <w:p w:rsidR="00227F87" w:rsidRPr="00227F87" w:rsidRDefault="00227F87" w:rsidP="00BA29CD">
            <w:pPr>
              <w:jc w:val="center"/>
              <w:rPr>
                <w:rFonts w:ascii="Times" w:hAnsi="Times" w:cs="Aharoni"/>
                <w:sz w:val="24"/>
                <w:szCs w:val="24"/>
              </w:rPr>
            </w:pPr>
            <w:r w:rsidRPr="00227F87">
              <w:rPr>
                <w:rFonts w:ascii="Times" w:hAnsi="Times" w:cs="Aharoni"/>
                <w:sz w:val="24"/>
                <w:szCs w:val="24"/>
              </w:rPr>
              <w:t>Type 7</w:t>
            </w:r>
          </w:p>
        </w:tc>
        <w:tc>
          <w:tcPr>
            <w:tcW w:w="2262" w:type="dxa"/>
            <w:tcBorders>
              <w:bottom w:val="single" w:sz="8" w:space="0" w:color="000000" w:themeColor="text1"/>
            </w:tcBorders>
          </w:tcPr>
          <w:p w:rsidR="00227F87" w:rsidRPr="00227F87" w:rsidRDefault="00227F87" w:rsidP="00BA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haroni"/>
                <w:sz w:val="24"/>
                <w:szCs w:val="24"/>
              </w:rPr>
            </w:pPr>
            <w:r w:rsidRPr="00227F87">
              <w:rPr>
                <w:rFonts w:ascii="Times" w:hAnsi="Times" w:cs="Aharoni"/>
                <w:sz w:val="24"/>
                <w:szCs w:val="24"/>
              </w:rPr>
              <w:t>Watery, no solid pieces</w:t>
            </w:r>
          </w:p>
        </w:tc>
        <w:tc>
          <w:tcPr>
            <w:tcW w:w="432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:rsidR="00227F87" w:rsidRPr="00227F87" w:rsidRDefault="00227F87" w:rsidP="00BA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haroni"/>
                <w:sz w:val="24"/>
                <w:szCs w:val="24"/>
              </w:rPr>
            </w:pPr>
            <w:r w:rsidRPr="00227F87">
              <w:rPr>
                <w:rFonts w:ascii="Times" w:hAnsi="Times" w:cs="Aharoni"/>
                <w:sz w:val="24"/>
                <w:szCs w:val="24"/>
              </w:rPr>
              <w:object w:dxaOrig="3458" w:dyaOrig="865">
                <v:shape id="_x0000_i1130" type="#_x0000_t75" style="width:172.8pt;height:43.2pt" o:ole="">
                  <v:imagedata r:id="rId19" o:title=""/>
                </v:shape>
                <o:OLEObject Type="Embed" ProgID="Photoshop.Image.13" ShapeID="_x0000_i1130" DrawAspect="Content" ObjectID="_1506846611" r:id="rId20">
                  <o:FieldCodes>\s</o:FieldCodes>
                </o:OLEObject>
              </w:object>
            </w:r>
          </w:p>
        </w:tc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27F87" w:rsidRPr="00227F87" w:rsidRDefault="00227F87" w:rsidP="00BA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haroni"/>
                <w:sz w:val="24"/>
                <w:szCs w:val="24"/>
              </w:rPr>
            </w:pPr>
          </w:p>
        </w:tc>
        <w:tc>
          <w:tcPr>
            <w:tcW w:w="3187" w:type="dxa"/>
            <w:tcBorders>
              <w:left w:val="single" w:sz="8" w:space="0" w:color="000000" w:themeColor="text1"/>
              <w:bottom w:val="single" w:sz="8" w:space="0" w:color="000000" w:themeColor="text1"/>
            </w:tcBorders>
          </w:tcPr>
          <w:p w:rsidR="00227F87" w:rsidRPr="00227F87" w:rsidRDefault="00227F87" w:rsidP="00BA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haroni"/>
                <w:sz w:val="24"/>
                <w:szCs w:val="24"/>
              </w:rPr>
            </w:pPr>
            <w:r w:rsidRPr="00227F87">
              <w:rPr>
                <w:rFonts w:ascii="Times" w:hAnsi="Times" w:cs="Aharoni"/>
                <w:color w:val="FF0000"/>
                <w:sz w:val="24"/>
                <w:szCs w:val="24"/>
              </w:rPr>
              <w:t>Add your facilit</w:t>
            </w:r>
            <w:r w:rsidR="00BA29CD">
              <w:rPr>
                <w:rFonts w:ascii="Times" w:hAnsi="Times" w:cs="Aharoni"/>
                <w:color w:val="FF0000"/>
                <w:sz w:val="24"/>
                <w:szCs w:val="24"/>
              </w:rPr>
              <w:t>y’s</w:t>
            </w:r>
            <w:r w:rsidRPr="00227F87">
              <w:rPr>
                <w:rFonts w:ascii="Times" w:hAnsi="Times" w:cs="Aharoni"/>
                <w:color w:val="FF0000"/>
                <w:sz w:val="24"/>
                <w:szCs w:val="24"/>
              </w:rPr>
              <w:t xml:space="preserve"> specific information related to isolation and testing</w:t>
            </w:r>
          </w:p>
        </w:tc>
      </w:tr>
    </w:tbl>
    <w:p w:rsidR="00D644B4" w:rsidRPr="00D97E13" w:rsidRDefault="00D644B4" w:rsidP="00A4101C">
      <w:pPr>
        <w:rPr>
          <w:rFonts w:ascii="Times" w:hAnsi="Times"/>
        </w:rPr>
      </w:pPr>
      <w:bookmarkStart w:id="0" w:name="_GoBack"/>
      <w:bookmarkEnd w:id="0"/>
    </w:p>
    <w:sectPr w:rsidR="00D644B4" w:rsidRPr="00D97E13" w:rsidSect="00BA29CD">
      <w:footerReference w:type="default" r:id="rId21"/>
      <w:pgSz w:w="15840" w:h="12240" w:orient="landscape"/>
      <w:pgMar w:top="108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6F3" w:rsidRDefault="007416F3" w:rsidP="00BF3869">
      <w:pPr>
        <w:spacing w:after="0" w:line="240" w:lineRule="auto"/>
      </w:pPr>
      <w:r>
        <w:separator/>
      </w:r>
    </w:p>
  </w:endnote>
  <w:endnote w:type="continuationSeparator" w:id="0">
    <w:p w:rsidR="007416F3" w:rsidRDefault="007416F3" w:rsidP="00BF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869" w:rsidRPr="001A6FBB" w:rsidRDefault="00BF3869" w:rsidP="00BF3869">
    <w:pPr>
      <w:pStyle w:val="Footer"/>
      <w:rPr>
        <w:rFonts w:ascii="Arial" w:hAnsi="Arial" w:cs="Arial"/>
        <w:sz w:val="15"/>
        <w:szCs w:val="15"/>
      </w:rPr>
    </w:pPr>
    <w:r w:rsidRPr="001A6FBB">
      <w:rPr>
        <w:rFonts w:ascii="Arial" w:hAnsi="Arial" w:cs="Arial"/>
        <w:sz w:val="15"/>
        <w:szCs w:val="15"/>
      </w:rPr>
      <w:t xml:space="preserve">This material was prepared by the Lake Superior Quality Innovation Network, under contract with the Centers for Medicare &amp; Medicaid Services (CMS), an agency of the U.S. Department of Health and Human Services. The materials do not necessarily reflect CMS </w:t>
    </w:r>
    <w:r>
      <w:rPr>
        <w:rFonts w:ascii="Arial" w:hAnsi="Arial" w:cs="Arial"/>
        <w:sz w:val="15"/>
        <w:szCs w:val="15"/>
      </w:rPr>
      <w:t xml:space="preserve">policy. </w:t>
    </w:r>
    <w:r w:rsidRPr="00BF3869">
      <w:rPr>
        <w:rFonts w:ascii="Arial" w:hAnsi="Arial" w:cs="Arial"/>
        <w:sz w:val="15"/>
        <w:szCs w:val="15"/>
      </w:rPr>
      <w:t>11SOW-MI/MN/WI-C1-15-104 101915</w:t>
    </w:r>
  </w:p>
  <w:p w:rsidR="00BF3869" w:rsidRDefault="00BF38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6F3" w:rsidRDefault="007416F3" w:rsidP="00BF3869">
      <w:pPr>
        <w:spacing w:after="0" w:line="240" w:lineRule="auto"/>
      </w:pPr>
      <w:r>
        <w:separator/>
      </w:r>
    </w:p>
  </w:footnote>
  <w:footnote w:type="continuationSeparator" w:id="0">
    <w:p w:rsidR="007416F3" w:rsidRDefault="007416F3" w:rsidP="00BF38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B4"/>
    <w:rsid w:val="00227F87"/>
    <w:rsid w:val="00443F07"/>
    <w:rsid w:val="007416F3"/>
    <w:rsid w:val="008B3FBC"/>
    <w:rsid w:val="00916CEE"/>
    <w:rsid w:val="00A3743F"/>
    <w:rsid w:val="00A4101C"/>
    <w:rsid w:val="00B1792C"/>
    <w:rsid w:val="00BA29CD"/>
    <w:rsid w:val="00BB6448"/>
    <w:rsid w:val="00BD715A"/>
    <w:rsid w:val="00BF3869"/>
    <w:rsid w:val="00D644B4"/>
    <w:rsid w:val="00D97E13"/>
    <w:rsid w:val="00F9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3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869"/>
  </w:style>
  <w:style w:type="paragraph" w:styleId="Footer">
    <w:name w:val="footer"/>
    <w:basedOn w:val="Normal"/>
    <w:link w:val="FooterChar"/>
    <w:unhideWhenUsed/>
    <w:rsid w:val="00BF3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F3869"/>
  </w:style>
  <w:style w:type="table" w:styleId="LightList">
    <w:name w:val="Light List"/>
    <w:basedOn w:val="TableNormal"/>
    <w:uiPriority w:val="61"/>
    <w:rsid w:val="00A4101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3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869"/>
  </w:style>
  <w:style w:type="paragraph" w:styleId="Footer">
    <w:name w:val="footer"/>
    <w:basedOn w:val="Normal"/>
    <w:link w:val="FooterChar"/>
    <w:unhideWhenUsed/>
    <w:rsid w:val="00BF3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F3869"/>
  </w:style>
  <w:style w:type="table" w:styleId="LightList">
    <w:name w:val="Light List"/>
    <w:basedOn w:val="TableNormal"/>
    <w:uiPriority w:val="61"/>
    <w:rsid w:val="00A4101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Cool Stool Tool</dc:title>
  <dc:creator>DeAnn Richards;Jess King</dc:creator>
  <cp:lastModifiedBy>Jess King</cp:lastModifiedBy>
  <cp:revision>2</cp:revision>
  <dcterms:created xsi:type="dcterms:W3CDTF">2015-10-20T16:43:00Z</dcterms:created>
  <dcterms:modified xsi:type="dcterms:W3CDTF">2015-10-20T16:43:00Z</dcterms:modified>
</cp:coreProperties>
</file>